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rPr>
        <w:t>1</w:t>
      </w:r>
      <w:r>
        <w:rPr>
          <w:rFonts w:hint="default" w:ascii="Times New Roman" w:hAnsi="Times New Roman" w:eastAsia="黑体" w:cs="Times New Roman"/>
          <w:szCs w:val="32"/>
        </w:rPr>
        <w:t>-</w:t>
      </w:r>
      <w:r>
        <w:rPr>
          <w:rFonts w:hint="default" w:ascii="Times New Roman" w:hAnsi="Times New Roman" w:eastAsia="黑体" w:cs="Times New Roman"/>
          <w:szCs w:val="32"/>
        </w:rPr>
        <w:t>1</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lang w:eastAsia="zh-CN"/>
        </w:rPr>
        <w:t>淮北市退役军人服务中心</w:t>
      </w:r>
      <w:r>
        <w:rPr>
          <w:rFonts w:hint="default" w:ascii="Times New Roman" w:hAnsi="Times New Roman" w:eastAsia="华文中宋" w:cs="Times New Roman"/>
          <w:b/>
          <w:sz w:val="44"/>
          <w:szCs w:val="44"/>
        </w:rPr>
        <w:t>2024</w:t>
      </w:r>
      <w:r>
        <w:rPr>
          <w:rFonts w:hint="default" w:ascii="Times New Roman" w:hAnsi="Times New Roman" w:eastAsia="华文中宋" w:cs="Times New Roman"/>
          <w:b/>
          <w:sz w:val="44"/>
          <w:szCs w:val="44"/>
        </w:rPr>
        <w:t>年</w:t>
      </w: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lang w:eastAsia="zh-CN"/>
        </w:rPr>
        <w:t>单位</w:t>
      </w:r>
      <w:r>
        <w:rPr>
          <w:rFonts w:hint="default" w:ascii="Times New Roman" w:hAnsi="Times New Roman" w:eastAsia="华文中宋" w:cs="Times New Roman"/>
          <w:b/>
          <w:sz w:val="44"/>
          <w:szCs w:val="44"/>
        </w:rPr>
        <w:t>预算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w:t>
      </w:r>
      <w:r>
        <w:rPr>
          <w:rFonts w:hint="default" w:ascii="Times New Roman" w:hAnsi="Times New Roman" w:eastAsia="黑体" w:cs="Times New Roman"/>
          <w:bCs/>
          <w:sz w:val="44"/>
          <w:szCs w:val="44"/>
        </w:rPr>
        <w:t>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pPr>
        <w:rPr>
          <w:rFonts w:hint="default" w:ascii="Times New Roman" w:hAnsi="Times New Roman" w:cs="Times New Roman"/>
        </w:rPr>
      </w:pP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概况</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、主要职责</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预算构成</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年度主要工作任务</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第二部分 </w:t>
      </w:r>
      <w:r>
        <w:rPr>
          <w:rFonts w:hint="default" w:ascii="Times New Roman" w:hAnsi="Times New Roman" w:eastAsia="仿宋_GB2312" w:cs="Times New Roman"/>
          <w:b/>
          <w:sz w:val="32"/>
          <w:szCs w:val="32"/>
        </w:rPr>
        <w:t>2024</w:t>
      </w:r>
      <w:r>
        <w:rPr>
          <w:rFonts w:hint="default" w:ascii="Times New Roman" w:hAnsi="Times New Roman" w:eastAsia="仿宋_GB2312" w:cs="Times New Roman"/>
          <w:b/>
          <w:sz w:val="32"/>
          <w:szCs w:val="32"/>
        </w:rPr>
        <w:t>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年收入总表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年支出总表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年财政拨款收支总表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年一般公共预算支出表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年一般公共预算基本支出表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年政府性基金预算支出表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年国有资本经营预算支出表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年项目支出表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年政府采购支出表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年政府购买服务支出表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年通用资产配置支出表</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第三部分 </w:t>
      </w:r>
      <w:r>
        <w:rPr>
          <w:rFonts w:hint="default" w:ascii="Times New Roman" w:hAnsi="Times New Roman" w:eastAsia="仿宋_GB2312" w:cs="Times New Roman"/>
          <w:b/>
          <w:sz w:val="32"/>
          <w:szCs w:val="32"/>
        </w:rPr>
        <w:t>2024</w:t>
      </w:r>
      <w:r>
        <w:rPr>
          <w:rFonts w:hint="default" w:ascii="Times New Roman" w:hAnsi="Times New Roman" w:eastAsia="仿宋_GB2312" w:cs="Times New Roman"/>
          <w:b/>
          <w:sz w:val="32"/>
          <w:szCs w:val="32"/>
        </w:rPr>
        <w:t>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预算情况说明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年收入总表的说明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年支出总表的说明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年财政拨款收支总表的说明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年一般公共预算支出表的说明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年一般公共预算基本支出表的说明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年政府性基金预算支出表的说明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年国有资本经营预算支出表的说明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年项目支出表的说明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年政府采购支出表的说明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default" w:ascii="Times New Roman" w:hAnsi="Times New Roman" w:eastAsia="仿宋_GB2312" w:cs="Times New Roman"/>
          <w:bCs/>
          <w:sz w:val="32"/>
          <w:szCs w:val="32"/>
        </w:rPr>
        <w:t>、关于</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年政府购买服务支出表的说明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bCs/>
          <w:sz w:val="32"/>
          <w:szCs w:val="32"/>
        </w:rPr>
        <w:t>、其他重要事项情况说明</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年部门预算纳入绩效考评项目表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bCs/>
          <w:sz w:val="32"/>
          <w:szCs w:val="32"/>
        </w:rPr>
        <w:t>2024</w:t>
      </w:r>
      <w:r>
        <w:rPr>
          <w:rFonts w:hint="default" w:ascii="Times New Roman" w:hAnsi="Times New Roman" w:eastAsia="仿宋_GB2312" w:cs="Times New Roman"/>
          <w:bCs/>
          <w:sz w:val="32"/>
          <w:szCs w:val="32"/>
        </w:rPr>
        <w:t>年部门预算专项资金管理清单（专栏公开）</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（一）承担协助做好退役军人就业创业、优抚帮扶、走访慰问、权益保障等具体事务性工作。</w:t>
      </w:r>
    </w:p>
    <w:p>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（二）指导全市县（区）退役军人服务中心。</w:t>
      </w:r>
    </w:p>
    <w:p>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（三）完成主管部门交办的其他工作。</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default"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lang w:eastAsia="zh-CN"/>
        </w:rPr>
        <w:t>淮北市退役军人服务中心</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年度部门预算仅包括本级预算，无其他下属单位预算。</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年度主要工作任务</w:t>
      </w:r>
    </w:p>
    <w:p>
      <w:pPr>
        <w:pStyle w:val="4"/>
        <w:adjustRightInd w:val="0"/>
        <w:snapToGrid w:val="0"/>
        <w:spacing w:line="560" w:lineRule="exact"/>
        <w:ind w:firstLine="630" w:firstLineChars="196"/>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（一）政治引领，强化“党建+”模式</w:t>
      </w:r>
    </w:p>
    <w:p>
      <w:pPr>
        <w:numPr>
          <w:ilvl w:val="0"/>
          <w:numId w:val="0"/>
        </w:numPr>
        <w:spacing w:line="58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自觉践行习近平总书记关于退役军人工作的重要论述，厚植理论积累，充分发挥基层党支部作用，引导退役军人衷心拥护“两个确立”、忠诚践行“两个维护”。</w:t>
      </w:r>
    </w:p>
    <w:p>
      <w:pPr>
        <w:numPr>
          <w:ilvl w:val="0"/>
          <w:numId w:val="0"/>
        </w:numPr>
        <w:spacing w:line="58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引领退役军人服务保障体系建设实现从“优”到“强”转变，打造主题突出的红色服务站。大力扶植、培养、发展“兵支书、兵委员”，引导退役军人在各自岗位充分发挥先锋模范作用。</w:t>
      </w:r>
    </w:p>
    <w:p>
      <w:pPr>
        <w:pStyle w:val="4"/>
        <w:adjustRightInd w:val="0"/>
        <w:snapToGrid w:val="0"/>
        <w:spacing w:line="560" w:lineRule="exact"/>
        <w:ind w:firstLine="630" w:firstLineChars="196"/>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（二）精准施策，实施“优服务”工程</w:t>
      </w:r>
    </w:p>
    <w:p>
      <w:pPr>
        <w:numPr>
          <w:ilvl w:val="0"/>
          <w:numId w:val="0"/>
        </w:numPr>
        <w:spacing w:line="58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深化常态化联系，建立四级“服务清单”,并进行公示。建立服务承诺制，对服务事项限时办结。重点开展各级服务中心（站）工作计划及计划执行情况督查，切实保证各级服务保障体系年初有详细计划、年中有具体实施、年底有特色总结。</w:t>
      </w:r>
    </w:p>
    <w:p>
      <w:pPr>
        <w:numPr>
          <w:ilvl w:val="0"/>
          <w:numId w:val="0"/>
        </w:numPr>
        <w:spacing w:line="58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按照即将出台的事务部《提升服务保障体系的意见》，通过资源融合、阵地整合等方式，对标任务抓统筹，强化工作调度。发挥工作例会、专题会议、站间交流会作用，定期开展情况通报、交流学习。</w:t>
      </w:r>
    </w:p>
    <w:p>
      <w:pPr>
        <w:pStyle w:val="4"/>
        <w:adjustRightInd w:val="0"/>
        <w:snapToGrid w:val="0"/>
        <w:spacing w:line="560" w:lineRule="exact"/>
        <w:ind w:firstLine="630" w:firstLineChars="196"/>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三</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巩固根基，赋能“新发展”潜力</w:t>
      </w:r>
    </w:p>
    <w:p>
      <w:pPr>
        <w:numPr>
          <w:ilvl w:val="0"/>
          <w:numId w:val="0"/>
        </w:numPr>
        <w:spacing w:line="58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以基层培训为重点，打造从入伍、服役、退役、就业、优待等“全生命周期”服务链条，推动服务管理从“一阵子”向“一辈子”延伸，着力打通服务保障退役军人“最后一公里”，不断夯实服务体系基础建设。</w:t>
      </w:r>
    </w:p>
    <w:p>
      <w:pPr>
        <w:numPr>
          <w:ilvl w:val="0"/>
          <w:numId w:val="0"/>
        </w:numPr>
        <w:spacing w:line="58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规范“四尊崇”、“五关爱”“六必访”，建立政府主导、各方参与、方式多元的困难退役军人帮扶援助机制，依托各类关爱基金，充分运用政府帮扶与社会援助，将普遍关爱和重点救助相结合，帮助退役军人走出困境。引导专业社会组织广泛参与退役军人服务保障，引入社会化组织为辖区退役军人提供社会保险、教育培训、医疗保障、心理疏导等服务，吸引社会力量关爱烈属、服务老兵。</w:t>
      </w:r>
    </w:p>
    <w:p>
      <w:pPr>
        <w:numPr>
          <w:ilvl w:val="0"/>
          <w:numId w:val="0"/>
        </w:numPr>
        <w:spacing w:line="58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深入开展能力提升专项行动，开展“订单式”“定向式”“定岗式”等专项培训，帮助退役军人改善知识结构，提高就业竞争力，推进培训、就业一体化，实现退役军人稳定高质量就业。</w:t>
      </w: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第二部分 </w:t>
      </w:r>
      <w:r>
        <w:rPr>
          <w:rFonts w:hint="default" w:ascii="Times New Roman" w:hAnsi="Times New Roman" w:eastAsia="黑体" w:cs="Times New Roman"/>
          <w:bCs/>
          <w:sz w:val="36"/>
          <w:szCs w:val="36"/>
        </w:rPr>
        <w:t>2024</w:t>
      </w:r>
      <w:r>
        <w:rPr>
          <w:rFonts w:hint="default" w:ascii="Times New Roman" w:hAnsi="Times New Roman" w:eastAsia="黑体" w:cs="Times New Roman"/>
          <w:bCs/>
          <w:sz w:val="36"/>
          <w:szCs w:val="36"/>
        </w:rPr>
        <w:t>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2</w:t>
      </w:r>
    </w:p>
    <w:p>
      <w:pPr>
        <w:rPr>
          <w:rFonts w:hint="default" w:ascii="Times New Roman" w:hAnsi="Times New Roman" w:cs="Times New Roman"/>
        </w:rPr>
      </w:pPr>
      <w:r>
        <w:rPr>
          <w:rFonts w:hint="default" w:ascii="Times New Roman" w:hAnsi="Times New Roman" w:cs="Times New Roman"/>
        </w:rPr>
        <w:t xml:space="preserve">                                        </w:t>
      </w: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第三部分 </w:t>
      </w:r>
      <w:r>
        <w:rPr>
          <w:rFonts w:hint="default" w:ascii="Times New Roman" w:hAnsi="Times New Roman" w:eastAsia="黑体" w:cs="Times New Roman"/>
          <w:bCs/>
          <w:sz w:val="36"/>
          <w:szCs w:val="36"/>
        </w:rPr>
        <w:t>2024</w:t>
      </w:r>
      <w:r>
        <w:rPr>
          <w:rFonts w:hint="default" w:ascii="Times New Roman" w:hAnsi="Times New Roman" w:eastAsia="黑体" w:cs="Times New Roman"/>
          <w:bCs/>
          <w:sz w:val="36"/>
          <w:szCs w:val="36"/>
        </w:rPr>
        <w:t>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年收支总表的说明</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hint="default" w:ascii="Times New Roman" w:hAnsi="Times New Roman" w:eastAsia="仿宋_GB2312" w:cs="Times New Roman"/>
          <w:sz w:val="32"/>
          <w:szCs w:val="32"/>
          <w:lang w:eastAsia="zh-CN"/>
        </w:rPr>
        <w:t>淮北市退役军人服务中心</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w:t>
      </w:r>
      <w:r>
        <w:rPr>
          <w:rFonts w:hint="default" w:ascii="Times New Roman" w:hAnsi="Times New Roman" w:eastAsia="仿宋_GB2312" w:cs="Times New Roman"/>
          <w:sz w:val="32"/>
          <w:szCs w:val="32"/>
          <w:lang w:eastAsia="zh-CN"/>
        </w:rPr>
        <w:t>理。</w:t>
      </w:r>
      <w:r>
        <w:rPr>
          <w:rFonts w:hint="default" w:ascii="Times New Roman" w:hAnsi="Times New Roman" w:eastAsia="仿宋_GB2312" w:cs="Times New Roman"/>
          <w:sz w:val="32"/>
          <w:szCs w:val="32"/>
          <w:lang w:eastAsia="zh-CN"/>
        </w:rPr>
        <w:t>淮北市退役军人服务中心</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lang w:eastAsia="zh-CN"/>
        </w:rPr>
        <w:t>年收入全部是一般公共预算拨款收入</w:t>
      </w:r>
      <w:r>
        <w:rPr>
          <w:rFonts w:hint="default" w:ascii="Times New Roman" w:hAnsi="Times New Roman" w:eastAsia="仿宋_GB2312" w:cs="Times New Roman"/>
          <w:sz w:val="32"/>
          <w:szCs w:val="32"/>
          <w:lang w:eastAsia="zh-CN"/>
        </w:rPr>
        <w:t>222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7</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万元，支出包括：一般公共服务支出、社会保障和就业支出、卫</w:t>
      </w:r>
      <w:r>
        <w:rPr>
          <w:rFonts w:hint="default" w:ascii="Times New Roman" w:hAnsi="Times New Roman" w:eastAsia="仿宋_GB2312" w:cs="Times New Roman"/>
          <w:sz w:val="32"/>
          <w:szCs w:val="32"/>
        </w:rPr>
        <w:t>生健康支出、住房保障支出。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年收入总表的说明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年收入预算</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rPr>
        <w:t>222</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b/>
          <w:kern w:val="0"/>
          <w:sz w:val="32"/>
          <w:szCs w:val="32"/>
        </w:rPr>
        <w:t>7</w:t>
      </w:r>
      <w:r>
        <w:rPr>
          <w:rFonts w:hint="default" w:ascii="Times New Roman" w:hAnsi="Times New Roman" w:eastAsia="仿宋_GB2312" w:cs="Times New Roman"/>
          <w:b/>
          <w:kern w:val="0"/>
          <w:sz w:val="32"/>
          <w:szCs w:val="32"/>
          <w:lang w:val="en-US" w:eastAsia="zh-CN"/>
        </w:rPr>
        <w:t>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16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新招考</w:t>
      </w:r>
      <w:r>
        <w:rPr>
          <w:rFonts w:hint="default" w:ascii="Times New Roman" w:hAnsi="Times New Roman" w:eastAsia="仿宋_GB2312" w:cs="Times New Roman"/>
          <w:kern w:val="0"/>
          <w:sz w:val="32"/>
          <w:szCs w:val="32"/>
          <w:lang w:val="en-US" w:eastAsia="zh-CN"/>
        </w:rPr>
        <w:t>1人</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年支出总表的说明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年支出预算</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16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rPr>
        <w:t>192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86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53</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rPr>
        <w:t>30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13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47</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lang w:val="en-US" w:eastAsia="zh-CN"/>
        </w:rPr>
        <w:t>军服档案管理</w:t>
      </w:r>
      <w:r>
        <w:rPr>
          <w:rFonts w:hint="default" w:ascii="Times New Roman" w:hAnsi="Times New Roman" w:eastAsia="仿宋_GB2312" w:cs="Times New Roman"/>
          <w:sz w:val="32"/>
          <w:szCs w:val="32"/>
        </w:rPr>
        <w:t>和本单位日常运行支出等</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年财政拨款收支总表的说明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年财政拨款收支预算</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万元。支出按功能分类分为：社会保障和就业支出</w:t>
      </w:r>
      <w:r>
        <w:rPr>
          <w:rFonts w:hint="default" w:ascii="Times New Roman" w:hAnsi="Times New Roman" w:eastAsia="仿宋_GB2312" w:cs="Times New Roman"/>
          <w:kern w:val="0"/>
          <w:sz w:val="32"/>
          <w:szCs w:val="32"/>
        </w:rPr>
        <w:t>187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84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27</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85</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rPr>
        <w:t>26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88</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年一般公共预算支出表的说明</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年一般公共预算支出</w:t>
      </w:r>
      <w:r>
        <w:rPr>
          <w:rFonts w:hint="default" w:ascii="Times New Roman" w:hAnsi="Times New Roman" w:eastAsia="仿宋_GB2312" w:cs="Times New Roman"/>
          <w:kern w:val="0"/>
          <w:sz w:val="32"/>
          <w:szCs w:val="32"/>
        </w:rPr>
        <w:t>222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16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27</w:t>
      </w:r>
      <w:r>
        <w:rPr>
          <w:rFonts w:hint="default" w:ascii="Times New Roman" w:hAnsi="Times New Roman" w:eastAsia="仿宋_GB2312" w:cs="Times New Roman"/>
          <w:kern w:val="0"/>
          <w:sz w:val="32"/>
          <w:szCs w:val="32"/>
        </w:rPr>
        <w:t>%，主要原因：是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rPr>
        <w:t>187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84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27</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85</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rPr>
        <w:t>26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88</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、社会保障和就业支出（类）行政事业单位养老支出（款）事业单位离退休（项）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15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76</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38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46</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val="en-US" w:eastAsia="zh-CN"/>
        </w:rPr>
        <w:t>人员变动；二是基数调整</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、社会保障和就业支出（类）行政事业单位养老支出（款）机关事业单位基本养老保险缴费支出（项）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15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67</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64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、社会保障和就业支出（类）行政事业单位养老支出（款）机关事业单位职业年金缴费支出（项）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55</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34</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64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、社会保障和就业支出（类）退役军人管理事务（款）事业运行（项）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148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年预算减少</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69</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12</w:t>
      </w:r>
      <w:r>
        <w:rPr>
          <w:rFonts w:hint="default" w:ascii="Times New Roman" w:hAnsi="Times New Roman" w:eastAsia="仿宋_GB2312" w:cs="Times New Roman"/>
          <w:kern w:val="0"/>
          <w:sz w:val="32"/>
          <w:szCs w:val="32"/>
        </w:rPr>
        <w:t>%，原因主要是……。</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、社会保障和就业支出（类）其他社会保障和就业支出（款）其他社会保障和就业支出（项）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、卫生健康支出（类）行政事业单位医疗（款）事业单位医疗（项）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、卫生健康支出（类）行政事业单位医疗（款）公务员医疗补助（项）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96</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06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55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、住房保障支出（类）住房改革支出（款）住房公积金（项）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15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33</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37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、住房保障支出（类）住房改革支出（款）提租补贴（项）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9</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9</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万元，原因主要是</w:t>
      </w:r>
      <w:r>
        <w:rPr>
          <w:rFonts w:hint="default" w:ascii="Times New Roman" w:hAnsi="Times New Roman" w:eastAsia="仿宋_GB2312" w:cs="Times New Roman"/>
          <w:kern w:val="0"/>
          <w:sz w:val="32"/>
          <w:szCs w:val="32"/>
          <w:lang w:val="en-US" w:eastAsia="zh-CN"/>
        </w:rPr>
        <w:t>新增加项目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、住房保障支出（类）住房改革支出（款）购房补贴（项）</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61</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rPr>
        <w:t>37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年一般公共预算基本支出表的说明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年一般公共预算基本支出</w:t>
      </w:r>
      <w:r>
        <w:rPr>
          <w:rFonts w:hint="default" w:ascii="Times New Roman" w:hAnsi="Times New Roman" w:eastAsia="仿宋_GB2312" w:cs="Times New Roman"/>
          <w:kern w:val="0"/>
          <w:sz w:val="32"/>
          <w:szCs w:val="32"/>
        </w:rPr>
        <w:t>192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rPr>
        <w:t>179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60</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rPr>
        <w:t>13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15</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179</w:t>
      </w:r>
      <w:r>
        <w:rPr>
          <w:rFonts w:hint="default" w:ascii="Times New Roman" w:hAnsi="Times New Roman" w:eastAsia="仿宋_GB2312" w:cs="Times New Roman"/>
          <w:b/>
          <w:kern w:val="0"/>
          <w:sz w:val="32"/>
          <w:szCs w:val="32"/>
          <w:lang w:val="en-US" w:eastAsia="zh-CN"/>
        </w:rPr>
        <w:t>.</w:t>
      </w:r>
      <w:r>
        <w:rPr>
          <w:rFonts w:hint="default" w:ascii="Times New Roman" w:hAnsi="Times New Roman" w:eastAsia="仿宋_GB2312" w:cs="Times New Roman"/>
          <w:b/>
          <w:kern w:val="0"/>
          <w:sz w:val="32"/>
          <w:szCs w:val="32"/>
          <w:lang w:val="en-US" w:eastAsia="zh-CN"/>
        </w:rPr>
        <w:t>60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其他工资福利支出、退休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医疗费补助、对其他个人和家庭的补助支出。</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13</w:t>
      </w:r>
      <w:r>
        <w:rPr>
          <w:rFonts w:hint="default" w:ascii="Times New Roman" w:hAnsi="Times New Roman" w:eastAsia="仿宋_GB2312" w:cs="Times New Roman"/>
          <w:b/>
          <w:kern w:val="0"/>
          <w:sz w:val="32"/>
          <w:szCs w:val="32"/>
          <w:lang w:val="en-US" w:eastAsia="zh-CN"/>
        </w:rPr>
        <w:t>.</w:t>
      </w:r>
      <w:r>
        <w:rPr>
          <w:rFonts w:hint="default" w:ascii="Times New Roman" w:hAnsi="Times New Roman" w:eastAsia="仿宋_GB2312" w:cs="Times New Roman"/>
          <w:b/>
          <w:kern w:val="0"/>
          <w:sz w:val="32"/>
          <w:szCs w:val="32"/>
          <w:lang w:val="en-US" w:eastAsia="zh-CN"/>
        </w:rPr>
        <w:t>15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主要包括：公务接待费、其他交通费用、其他商品服务支出等。</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年政府性基金预算支出表的说明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年没有政府性基金预算拨款收入，也没有使用政府性基金预算拨款安排的支出。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年国有资本经营预算支出表的说明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年没有国有资本经营预算拨款收入，也没有使用国有资本经营预算拨款安排的支出。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年项目支出表的说明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年预算共安排项目支出</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年预算减少</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%，原因主要是……。主要包括：本年财政拨款安排</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年政府采购支出表的说明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w:t>
      </w:r>
      <w:r>
        <w:rPr>
          <w:rFonts w:hint="default" w:ascii="Times New Roman" w:hAnsi="Times New Roman" w:eastAsia="黑体" w:cs="Times New Roman"/>
          <w:bCs/>
          <w:sz w:val="32"/>
          <w:szCs w:val="32"/>
        </w:rPr>
        <w:t>2024</w:t>
      </w:r>
      <w:r>
        <w:rPr>
          <w:rFonts w:hint="default" w:ascii="Times New Roman" w:hAnsi="Times New Roman" w:eastAsia="黑体" w:cs="Times New Roman"/>
          <w:bCs/>
          <w:sz w:val="32"/>
          <w:szCs w:val="32"/>
        </w:rPr>
        <w:t>年政府购买服务支出表的说明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年没有安排政府购买服务支出。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我单位无政府批复的绩效考评项目。</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为非参照公务员法管理的事业单位，按照部门预算机关运行经费口径，</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年无机关运行经费财政拨款预算。</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年政府采购预算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rPr>
        <w:t>12</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rPr>
        <w:t>31</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kern w:val="0"/>
          <w:sz w:val="32"/>
          <w:szCs w:val="32"/>
          <w:lang w:eastAsia="zh-CN"/>
        </w:rPr>
        <w:t>淮北市退役军人服务中心</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。单价</w:t>
      </w:r>
      <w:r>
        <w:rPr>
          <w:rFonts w:hint="default" w:ascii="Times New Roman" w:hAnsi="Times New Roman" w:eastAsia="仿宋_GB2312" w:cs="Times New Roman"/>
          <w:kern w:val="0"/>
          <w:sz w:val="32"/>
          <w:szCs w:val="32"/>
        </w:rPr>
        <w:t>50</w:t>
      </w:r>
      <w:r>
        <w:rPr>
          <w:rFonts w:hint="default" w:ascii="Times New Roman" w:hAnsi="Times New Roman" w:eastAsia="仿宋_GB2312" w:cs="Times New Roman"/>
          <w:kern w:val="0"/>
          <w:sz w:val="32"/>
          <w:szCs w:val="32"/>
        </w:rPr>
        <w:t>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rPr>
        <w:t>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w:t>
      </w:r>
      <w:r>
        <w:rPr>
          <w:rFonts w:hint="default" w:ascii="Times New Roman" w:hAnsi="Times New Roman" w:eastAsia="仿宋_GB2312" w:cs="Times New Roman"/>
          <w:kern w:val="0"/>
          <w:sz w:val="32"/>
          <w:szCs w:val="32"/>
        </w:rPr>
        <w:t>50</w:t>
      </w:r>
      <w:r>
        <w:rPr>
          <w:rFonts w:hint="default" w:ascii="Times New Roman" w:hAnsi="Times New Roman" w:eastAsia="仿宋_GB2312" w:cs="Times New Roman"/>
          <w:kern w:val="0"/>
          <w:sz w:val="32"/>
          <w:szCs w:val="32"/>
        </w:rPr>
        <w:t>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rPr>
        <w:t>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淮北市退役军人服务中心2024年项目支出按规定设置支出绩效目标，实行部门自评或第三方评价。</w:t>
      </w:r>
      <w:bookmarkStart w:id="0" w:name="_GoBack"/>
      <w:bookmarkEnd w:id="0"/>
      <w:r>
        <w:rPr>
          <w:rFonts w:hint="default" w:ascii="Times New Roman" w:hAnsi="Times New Roman" w:eastAsia="仿宋_GB2312" w:cs="Times New Roman"/>
          <w:kern w:val="0"/>
          <w:sz w:val="32"/>
          <w:szCs w:val="32"/>
          <w:highlight w:val="none"/>
        </w:rPr>
        <w:t>实行了绩效目标管理</w:t>
      </w: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pPr>
        <w:rPr>
          <w:rFonts w:hint="default" w:ascii="Times New Roman" w:hAnsi="Times New Roman" w:cs="Times New Roman"/>
        </w:rPr>
      </w:pP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3ZjczMjlmMWE4MTFmMjA5ZjQ3ZDRiNWYwZTk1NDc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1F82AFC"/>
    <w:rsid w:val="1FD9471E"/>
    <w:rsid w:val="3D4948ED"/>
    <w:rsid w:val="4F1D2C5F"/>
    <w:rsid w:val="6FB12CBF"/>
    <w:rsid w:val="73AA6AA5"/>
    <w:rsid w:val="7A3A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0</TotalTime>
  <ScaleCrop>false</ScaleCrop>
  <LinksUpToDate>false</LinksUpToDate>
  <CharactersWithSpaces>6578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蒋倩玉</cp:lastModifiedBy>
  <dcterms:modified xsi:type="dcterms:W3CDTF">2024-03-06T07:03:20Z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4F79B250367747B4A33C392D133171E6_12</vt:lpwstr>
  </property>
</Properties>
</file>