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1D5D4">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3B27B344"/>
    <w:p w14:paraId="27A86131"/>
    <w:p w14:paraId="0CE2A71A"/>
    <w:p w14:paraId="1F867D31"/>
    <w:p w14:paraId="0EF2F6BA"/>
    <w:p w14:paraId="49DA0013"/>
    <w:p w14:paraId="35EEB031"/>
    <w:p w14:paraId="445095D8"/>
    <w:p w14:paraId="7C072F09">
      <w:pPr>
        <w:spacing w:line="560" w:lineRule="exact"/>
        <w:jc w:val="center"/>
        <w:rPr>
          <w:rFonts w:hint="eastAsia" w:ascii="华文中宋" w:hAnsi="华文中宋" w:eastAsia="华文中宋" w:cs="华文中宋"/>
          <w:b/>
          <w:sz w:val="44"/>
          <w:szCs w:val="44"/>
        </w:rPr>
      </w:pPr>
      <w:bookmarkStart w:id="0" w:name="_GoBack"/>
      <w:r>
        <w:rPr>
          <w:rFonts w:hint="eastAsia" w:ascii="华文中宋" w:hAnsi="华文中宋" w:eastAsia="华文中宋" w:cs="华文中宋"/>
          <w:b/>
          <w:sz w:val="44"/>
          <w:szCs w:val="44"/>
        </w:rPr>
        <w:t>淮北市</w:t>
      </w:r>
      <w:r>
        <w:rPr>
          <w:rFonts w:hint="eastAsia" w:ascii="华文中宋" w:hAnsi="华文中宋" w:eastAsia="华文中宋" w:cs="华文中宋"/>
          <w:b/>
          <w:sz w:val="44"/>
          <w:szCs w:val="44"/>
          <w:lang w:val="en-US" w:eastAsia="zh-CN"/>
        </w:rPr>
        <w:t>军供站</w:t>
      </w:r>
      <w:r>
        <w:rPr>
          <w:rFonts w:hint="eastAsia" w:ascii="华文中宋" w:hAnsi="华文中宋" w:eastAsia="华文中宋" w:cs="华文中宋"/>
          <w:b/>
          <w:sz w:val="44"/>
          <w:szCs w:val="44"/>
        </w:rPr>
        <w:t>2025年</w:t>
      </w:r>
    </w:p>
    <w:p w14:paraId="5C96263F">
      <w:pPr>
        <w:spacing w:line="560" w:lineRule="exact"/>
        <w:jc w:val="center"/>
        <w:rPr>
          <w:rFonts w:hint="eastAsia" w:ascii="华文中宋" w:hAnsi="华文中宋" w:eastAsia="华文中宋" w:cs="华文中宋"/>
          <w:b/>
          <w:sz w:val="44"/>
          <w:szCs w:val="44"/>
        </w:rPr>
      </w:pPr>
      <w:r>
        <w:rPr>
          <w:rFonts w:hint="eastAsia" w:ascii="华文中宋" w:hAnsi="华文中宋" w:eastAsia="华文中宋" w:cs="华文中宋"/>
          <w:b/>
          <w:sz w:val="44"/>
          <w:szCs w:val="44"/>
          <w:lang w:val="en-US" w:eastAsia="zh-CN"/>
        </w:rPr>
        <w:t>单位</w:t>
      </w:r>
      <w:r>
        <w:rPr>
          <w:rFonts w:hint="eastAsia" w:ascii="华文中宋" w:hAnsi="华文中宋" w:eastAsia="华文中宋" w:cs="华文中宋"/>
          <w:b/>
          <w:sz w:val="44"/>
          <w:szCs w:val="44"/>
        </w:rPr>
        <w:t>预算</w:t>
      </w:r>
    </w:p>
    <w:bookmarkEnd w:id="0"/>
    <w:p w14:paraId="2ABF4DCB">
      <w:pPr>
        <w:spacing w:line="560" w:lineRule="exact"/>
        <w:jc w:val="center"/>
        <w:rPr>
          <w:rFonts w:hint="eastAsia" w:ascii="TimesNewRoman" w:hAnsi="TimesNewRoman" w:eastAsia="华文中宋" w:cs="TimesNewRoman"/>
          <w:b/>
          <w:sz w:val="44"/>
          <w:szCs w:val="44"/>
        </w:rPr>
      </w:pPr>
    </w:p>
    <w:p w14:paraId="16174985">
      <w:pPr>
        <w:spacing w:line="560" w:lineRule="exact"/>
        <w:jc w:val="center"/>
        <w:rPr>
          <w:rFonts w:hint="eastAsia" w:ascii="TimesNewRoman" w:hAnsi="TimesNewRoman" w:eastAsia="华文中宋" w:cs="TimesNewRoman"/>
          <w:b/>
          <w:sz w:val="44"/>
          <w:szCs w:val="44"/>
        </w:rPr>
      </w:pPr>
    </w:p>
    <w:p w14:paraId="2AD080D3"/>
    <w:p w14:paraId="1245F6B9"/>
    <w:p w14:paraId="24E88454"/>
    <w:p w14:paraId="3795EE40"/>
    <w:p w14:paraId="68013B8A"/>
    <w:p w14:paraId="2ECE6D17"/>
    <w:p w14:paraId="0F51982A"/>
    <w:p w14:paraId="67BC75B4"/>
    <w:p w14:paraId="0A314E22"/>
    <w:p w14:paraId="1EB22769"/>
    <w:p w14:paraId="35BB67BE"/>
    <w:p w14:paraId="55189739"/>
    <w:p w14:paraId="0E033E90"/>
    <w:p w14:paraId="20ECD33A"/>
    <w:p w14:paraId="4C6E89E2"/>
    <w:p w14:paraId="04CF1A36"/>
    <w:p w14:paraId="6C688401"/>
    <w:p w14:paraId="7F072784"/>
    <w:p w14:paraId="48F1F2A9"/>
    <w:p w14:paraId="5FC8C198"/>
    <w:p w14:paraId="577E2093">
      <w:pPr>
        <w:pStyle w:val="4"/>
        <w:adjustRightInd w:val="0"/>
        <w:snapToGrid w:val="0"/>
        <w:spacing w:line="560" w:lineRule="exact"/>
        <w:jc w:val="center"/>
        <w:rPr>
          <w:rFonts w:ascii="TimesNewRoman" w:hAnsi="TimesNewRoman" w:eastAsia="黑体" w:cs="TimesNewRoman"/>
          <w:bCs/>
          <w:sz w:val="44"/>
          <w:szCs w:val="44"/>
        </w:rPr>
      </w:pPr>
    </w:p>
    <w:p w14:paraId="2CA18215">
      <w:pPr>
        <w:pStyle w:val="4"/>
        <w:adjustRightInd w:val="0"/>
        <w:snapToGrid w:val="0"/>
        <w:spacing w:line="560" w:lineRule="exact"/>
        <w:jc w:val="center"/>
        <w:rPr>
          <w:rFonts w:hint="eastAsia" w:ascii="华文中宋" w:hAnsi="华文中宋" w:eastAsia="华文中宋" w:cs="华文中宋"/>
          <w:bCs/>
          <w:sz w:val="44"/>
          <w:szCs w:val="44"/>
        </w:rPr>
      </w:pPr>
      <w:r>
        <w:rPr>
          <w:rFonts w:hint="eastAsia" w:ascii="华文中宋" w:hAnsi="华文中宋" w:eastAsia="华文中宋" w:cs="华文中宋"/>
          <w:bCs/>
          <w:sz w:val="44"/>
          <w:szCs w:val="44"/>
        </w:rPr>
        <w:t>2025年</w:t>
      </w:r>
      <w:r>
        <w:rPr>
          <w:rFonts w:hint="eastAsia" w:ascii="华文中宋" w:hAnsi="华文中宋" w:eastAsia="华文中宋" w:cs="华文中宋"/>
          <w:bCs/>
          <w:sz w:val="44"/>
          <w:szCs w:val="44"/>
          <w:lang w:val="en-US" w:eastAsia="zh-CN"/>
        </w:rPr>
        <w:t>2</w:t>
      </w:r>
      <w:r>
        <w:rPr>
          <w:rFonts w:hint="eastAsia" w:ascii="华文中宋" w:hAnsi="华文中宋" w:eastAsia="华文中宋" w:cs="华文中宋"/>
          <w:bCs/>
          <w:sz w:val="44"/>
          <w:szCs w:val="44"/>
        </w:rPr>
        <w:t>月</w:t>
      </w:r>
    </w:p>
    <w:p w14:paraId="590C3085"/>
    <w:p w14:paraId="2DCED5AF"/>
    <w:p w14:paraId="7F36BAC1">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4E45F202"/>
    <w:p w14:paraId="5524B82D">
      <w:pPr>
        <w:pStyle w:val="4"/>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第一部分 部门（单位）概况</w:t>
      </w:r>
    </w:p>
    <w:p w14:paraId="244ABAD8">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1、主要职责</w:t>
      </w:r>
    </w:p>
    <w:p w14:paraId="61CE303A">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2、部门（单位）预算构成</w:t>
      </w:r>
    </w:p>
    <w:p w14:paraId="1FC95EAB">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3 、2025年度主要工作任务</w:t>
      </w:r>
    </w:p>
    <w:p w14:paraId="7EB682B4">
      <w:pPr>
        <w:pStyle w:val="4"/>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第二部分 2025年部门（单位）预算表</w:t>
      </w:r>
    </w:p>
    <w:p w14:paraId="4041809A">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1、淮北市</w:t>
      </w:r>
      <w:r>
        <w:rPr>
          <w:rFonts w:hint="eastAsia" w:ascii="仿宋" w:hAnsi="仿宋" w:eastAsia="仿宋" w:cs="仿宋"/>
          <w:bCs/>
          <w:sz w:val="32"/>
          <w:szCs w:val="32"/>
          <w:lang w:eastAsia="zh-CN"/>
        </w:rPr>
        <w:t>军供站</w:t>
      </w:r>
      <w:r>
        <w:rPr>
          <w:rFonts w:hint="eastAsia" w:ascii="仿宋" w:hAnsi="仿宋" w:eastAsia="仿宋" w:cs="仿宋"/>
          <w:bCs/>
          <w:sz w:val="32"/>
          <w:szCs w:val="32"/>
        </w:rPr>
        <w:t>2025年收支总表</w:t>
      </w:r>
    </w:p>
    <w:p w14:paraId="3E5AAF4C">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2、淮北市</w:t>
      </w:r>
      <w:r>
        <w:rPr>
          <w:rFonts w:hint="eastAsia" w:ascii="仿宋" w:hAnsi="仿宋" w:eastAsia="仿宋" w:cs="仿宋"/>
          <w:bCs/>
          <w:sz w:val="32"/>
          <w:szCs w:val="32"/>
          <w:lang w:eastAsia="zh-CN"/>
        </w:rPr>
        <w:t>军供站</w:t>
      </w:r>
      <w:r>
        <w:rPr>
          <w:rFonts w:hint="eastAsia" w:ascii="仿宋" w:hAnsi="仿宋" w:eastAsia="仿宋" w:cs="仿宋"/>
          <w:bCs/>
          <w:sz w:val="32"/>
          <w:szCs w:val="32"/>
        </w:rPr>
        <w:t>2025年收入总表</w:t>
      </w:r>
    </w:p>
    <w:p w14:paraId="562E7783">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3、淮北市</w:t>
      </w:r>
      <w:r>
        <w:rPr>
          <w:rFonts w:hint="eastAsia" w:ascii="仿宋" w:hAnsi="仿宋" w:eastAsia="仿宋" w:cs="仿宋"/>
          <w:bCs/>
          <w:sz w:val="32"/>
          <w:szCs w:val="32"/>
          <w:lang w:eastAsia="zh-CN"/>
        </w:rPr>
        <w:t>军供站</w:t>
      </w:r>
      <w:r>
        <w:rPr>
          <w:rFonts w:hint="eastAsia" w:ascii="仿宋" w:hAnsi="仿宋" w:eastAsia="仿宋" w:cs="仿宋"/>
          <w:bCs/>
          <w:sz w:val="32"/>
          <w:szCs w:val="32"/>
        </w:rPr>
        <w:t>2025年支出总表</w:t>
      </w:r>
    </w:p>
    <w:p w14:paraId="74678004">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4、淮北市</w:t>
      </w:r>
      <w:r>
        <w:rPr>
          <w:rFonts w:hint="eastAsia" w:ascii="仿宋" w:hAnsi="仿宋" w:eastAsia="仿宋" w:cs="仿宋"/>
          <w:bCs/>
          <w:sz w:val="32"/>
          <w:szCs w:val="32"/>
          <w:lang w:eastAsia="zh-CN"/>
        </w:rPr>
        <w:t>军供站</w:t>
      </w:r>
      <w:r>
        <w:rPr>
          <w:rFonts w:hint="eastAsia" w:ascii="仿宋" w:hAnsi="仿宋" w:eastAsia="仿宋" w:cs="仿宋"/>
          <w:bCs/>
          <w:sz w:val="32"/>
          <w:szCs w:val="32"/>
        </w:rPr>
        <w:t>2025年财政拨款收支总表</w:t>
      </w:r>
    </w:p>
    <w:p w14:paraId="5CB64D08">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5、淮北市</w:t>
      </w:r>
      <w:r>
        <w:rPr>
          <w:rFonts w:hint="eastAsia" w:ascii="仿宋" w:hAnsi="仿宋" w:eastAsia="仿宋" w:cs="仿宋"/>
          <w:bCs/>
          <w:sz w:val="32"/>
          <w:szCs w:val="32"/>
          <w:lang w:eastAsia="zh-CN"/>
        </w:rPr>
        <w:t>军供站</w:t>
      </w:r>
      <w:r>
        <w:rPr>
          <w:rFonts w:hint="eastAsia" w:ascii="仿宋" w:hAnsi="仿宋" w:eastAsia="仿宋" w:cs="仿宋"/>
          <w:bCs/>
          <w:sz w:val="32"/>
          <w:szCs w:val="32"/>
        </w:rPr>
        <w:t>2025年一般公共预算支出表</w:t>
      </w:r>
    </w:p>
    <w:p w14:paraId="57685D96">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6、淮北市</w:t>
      </w:r>
      <w:r>
        <w:rPr>
          <w:rFonts w:hint="eastAsia" w:ascii="仿宋" w:hAnsi="仿宋" w:eastAsia="仿宋" w:cs="仿宋"/>
          <w:bCs/>
          <w:sz w:val="32"/>
          <w:szCs w:val="32"/>
          <w:lang w:eastAsia="zh-CN"/>
        </w:rPr>
        <w:t>军供站</w:t>
      </w:r>
      <w:r>
        <w:rPr>
          <w:rFonts w:hint="eastAsia" w:ascii="仿宋" w:hAnsi="仿宋" w:eastAsia="仿宋" w:cs="仿宋"/>
          <w:bCs/>
          <w:sz w:val="32"/>
          <w:szCs w:val="32"/>
        </w:rPr>
        <w:t>2025年一般公共预算基本支出表</w:t>
      </w:r>
    </w:p>
    <w:p w14:paraId="07310497">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7、淮北市</w:t>
      </w:r>
      <w:r>
        <w:rPr>
          <w:rFonts w:hint="eastAsia" w:ascii="仿宋" w:hAnsi="仿宋" w:eastAsia="仿宋" w:cs="仿宋"/>
          <w:bCs/>
          <w:sz w:val="32"/>
          <w:szCs w:val="32"/>
          <w:lang w:eastAsia="zh-CN"/>
        </w:rPr>
        <w:t>军供站</w:t>
      </w:r>
      <w:r>
        <w:rPr>
          <w:rFonts w:hint="eastAsia" w:ascii="仿宋" w:hAnsi="仿宋" w:eastAsia="仿宋" w:cs="仿宋"/>
          <w:bCs/>
          <w:sz w:val="32"/>
          <w:szCs w:val="32"/>
        </w:rPr>
        <w:t>2025年政府性基金预算支出表</w:t>
      </w:r>
    </w:p>
    <w:p w14:paraId="77A67217">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8、淮北市</w:t>
      </w:r>
      <w:r>
        <w:rPr>
          <w:rFonts w:hint="eastAsia" w:ascii="仿宋" w:hAnsi="仿宋" w:eastAsia="仿宋" w:cs="仿宋"/>
          <w:bCs/>
          <w:sz w:val="32"/>
          <w:szCs w:val="32"/>
          <w:lang w:eastAsia="zh-CN"/>
        </w:rPr>
        <w:t>军供站</w:t>
      </w:r>
      <w:r>
        <w:rPr>
          <w:rFonts w:hint="eastAsia" w:ascii="仿宋" w:hAnsi="仿宋" w:eastAsia="仿宋" w:cs="仿宋"/>
          <w:bCs/>
          <w:sz w:val="32"/>
          <w:szCs w:val="32"/>
        </w:rPr>
        <w:t>2025年国有资本经营预算支出表</w:t>
      </w:r>
    </w:p>
    <w:p w14:paraId="2CAE7E19">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9、淮北市</w:t>
      </w:r>
      <w:r>
        <w:rPr>
          <w:rFonts w:hint="eastAsia" w:ascii="仿宋" w:hAnsi="仿宋" w:eastAsia="仿宋" w:cs="仿宋"/>
          <w:bCs/>
          <w:sz w:val="32"/>
          <w:szCs w:val="32"/>
          <w:lang w:eastAsia="zh-CN"/>
        </w:rPr>
        <w:t>军供站</w:t>
      </w:r>
      <w:r>
        <w:rPr>
          <w:rFonts w:hint="eastAsia" w:ascii="仿宋" w:hAnsi="仿宋" w:eastAsia="仿宋" w:cs="仿宋"/>
          <w:bCs/>
          <w:sz w:val="32"/>
          <w:szCs w:val="32"/>
        </w:rPr>
        <w:t>2025年项目支出表</w:t>
      </w:r>
    </w:p>
    <w:p w14:paraId="61EFDA17">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10、淮北市</w:t>
      </w:r>
      <w:r>
        <w:rPr>
          <w:rFonts w:hint="eastAsia" w:ascii="仿宋" w:hAnsi="仿宋" w:eastAsia="仿宋" w:cs="仿宋"/>
          <w:bCs/>
          <w:sz w:val="32"/>
          <w:szCs w:val="32"/>
          <w:lang w:eastAsia="zh-CN"/>
        </w:rPr>
        <w:t>军供站</w:t>
      </w:r>
      <w:r>
        <w:rPr>
          <w:rFonts w:hint="eastAsia" w:ascii="仿宋" w:hAnsi="仿宋" w:eastAsia="仿宋" w:cs="仿宋"/>
          <w:bCs/>
          <w:sz w:val="32"/>
          <w:szCs w:val="32"/>
        </w:rPr>
        <w:t>2025年政府采购支出表</w:t>
      </w:r>
    </w:p>
    <w:p w14:paraId="62072749">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11、淮北市</w:t>
      </w:r>
      <w:r>
        <w:rPr>
          <w:rFonts w:hint="eastAsia" w:ascii="仿宋" w:hAnsi="仿宋" w:eastAsia="仿宋" w:cs="仿宋"/>
          <w:bCs/>
          <w:sz w:val="32"/>
          <w:szCs w:val="32"/>
          <w:lang w:eastAsia="zh-CN"/>
        </w:rPr>
        <w:t>军供站</w:t>
      </w:r>
      <w:r>
        <w:rPr>
          <w:rFonts w:hint="eastAsia" w:ascii="仿宋" w:hAnsi="仿宋" w:eastAsia="仿宋" w:cs="仿宋"/>
          <w:bCs/>
          <w:sz w:val="32"/>
          <w:szCs w:val="32"/>
        </w:rPr>
        <w:t>2025年政府购买服务支出表</w:t>
      </w:r>
    </w:p>
    <w:p w14:paraId="4F7D6475">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12、淮北市</w:t>
      </w:r>
      <w:r>
        <w:rPr>
          <w:rFonts w:hint="eastAsia" w:ascii="仿宋" w:hAnsi="仿宋" w:eastAsia="仿宋" w:cs="仿宋"/>
          <w:bCs/>
          <w:sz w:val="32"/>
          <w:szCs w:val="32"/>
          <w:lang w:eastAsia="zh-CN"/>
        </w:rPr>
        <w:t>军供站</w:t>
      </w:r>
      <w:r>
        <w:rPr>
          <w:rFonts w:hint="eastAsia" w:ascii="仿宋" w:hAnsi="仿宋" w:eastAsia="仿宋" w:cs="仿宋"/>
          <w:bCs/>
          <w:sz w:val="32"/>
          <w:szCs w:val="32"/>
        </w:rPr>
        <w:t>2025年通用资产配置支出表</w:t>
      </w:r>
    </w:p>
    <w:p w14:paraId="1195DFD1">
      <w:pPr>
        <w:pStyle w:val="4"/>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第三部分 2025年部门（单位）预算情况说明</w:t>
      </w:r>
    </w:p>
    <w:p w14:paraId="5D095B48">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1、关于2025年收支总表的说明</w:t>
      </w:r>
    </w:p>
    <w:p w14:paraId="444B09D4">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2、关于2025年收入总表的说明</w:t>
      </w:r>
    </w:p>
    <w:p w14:paraId="2AFFE4CA">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3、关于2025年支出总表的说明</w:t>
      </w:r>
    </w:p>
    <w:p w14:paraId="588C60E8">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4、关于2025年财政拨款收支总表的说明</w:t>
      </w:r>
    </w:p>
    <w:p w14:paraId="3979C840">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5、关于2025年一般公共预算支出表的说明</w:t>
      </w:r>
    </w:p>
    <w:p w14:paraId="4F8736DE">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6、关于2025年一般公共预算基本支出表的说明</w:t>
      </w:r>
    </w:p>
    <w:p w14:paraId="42162BEF">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7、关于2025年政府性基金预算支出表的说明</w:t>
      </w:r>
    </w:p>
    <w:p w14:paraId="4DB8F0EB">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8、关于2025年国有资本经营预算支出表的说明</w:t>
      </w:r>
    </w:p>
    <w:p w14:paraId="6CE74F70">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9、关于2025年项目支出表的说明</w:t>
      </w:r>
    </w:p>
    <w:p w14:paraId="667C96B0">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10、关于2025年政府采购支出表的说明</w:t>
      </w:r>
    </w:p>
    <w:p w14:paraId="080DADB6">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11、关于2025年政府购买服务支出表的说明</w:t>
      </w:r>
    </w:p>
    <w:p w14:paraId="475A59D0">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12、关于2025年通用资产配置支出表的说明</w:t>
      </w:r>
    </w:p>
    <w:p w14:paraId="72C27566">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lang w:val="en-US" w:eastAsia="zh-CN"/>
        </w:rPr>
        <w:t>13、</w:t>
      </w:r>
      <w:r>
        <w:rPr>
          <w:rFonts w:hint="eastAsia" w:ascii="仿宋" w:hAnsi="仿宋" w:eastAsia="仿宋" w:cs="仿宋"/>
          <w:bCs/>
          <w:sz w:val="32"/>
          <w:szCs w:val="32"/>
        </w:rPr>
        <w:t>其他重要事项情况说明</w:t>
      </w:r>
    </w:p>
    <w:p w14:paraId="1BBB1C46">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49E849A4">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5B0E3B0C">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1、淮北市</w:t>
      </w:r>
      <w:r>
        <w:rPr>
          <w:rFonts w:hint="eastAsia" w:ascii="仿宋" w:hAnsi="仿宋" w:eastAsia="仿宋" w:cs="仿宋"/>
          <w:bCs/>
          <w:sz w:val="32"/>
          <w:szCs w:val="32"/>
          <w:lang w:eastAsia="zh-CN"/>
        </w:rPr>
        <w:t>军供站</w:t>
      </w:r>
      <w:r>
        <w:rPr>
          <w:rFonts w:hint="eastAsia" w:ascii="仿宋" w:hAnsi="仿宋" w:eastAsia="仿宋" w:cs="仿宋"/>
          <w:bCs/>
          <w:sz w:val="32"/>
          <w:szCs w:val="32"/>
        </w:rPr>
        <w:t>2025年部门预算纳入绩效考评项目表</w:t>
      </w:r>
    </w:p>
    <w:p w14:paraId="221A2785">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2、淮北市</w:t>
      </w:r>
      <w:r>
        <w:rPr>
          <w:rFonts w:hint="eastAsia" w:ascii="仿宋" w:hAnsi="仿宋" w:eastAsia="仿宋" w:cs="仿宋"/>
          <w:bCs/>
          <w:sz w:val="32"/>
          <w:szCs w:val="32"/>
          <w:lang w:eastAsia="zh-CN"/>
        </w:rPr>
        <w:t>军供站</w:t>
      </w:r>
      <w:r>
        <w:rPr>
          <w:rFonts w:hint="eastAsia" w:ascii="仿宋" w:hAnsi="仿宋" w:eastAsia="仿宋" w:cs="仿宋"/>
          <w:bCs/>
          <w:sz w:val="32"/>
          <w:szCs w:val="32"/>
        </w:rPr>
        <w:t>2025年部门预算专项资金管理清单（专栏公开）</w:t>
      </w:r>
    </w:p>
    <w:p w14:paraId="50B3DA5A">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部门（单位）概况</w:t>
      </w:r>
    </w:p>
    <w:p w14:paraId="199E9BDB"/>
    <w:p w14:paraId="4618F885">
      <w:pPr>
        <w:pStyle w:val="4"/>
        <w:numPr>
          <w:ilvl w:val="0"/>
          <w:numId w:val="1"/>
        </w:numPr>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主要职责</w:t>
      </w:r>
    </w:p>
    <w:p w14:paraId="47776A1F">
      <w:pPr>
        <w:pStyle w:val="4"/>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（一）军供站是代表政府支援保障部队行动的组织机构和战备设施，是军队后勤工作的延伸和重要补充。</w:t>
      </w:r>
    </w:p>
    <w:p w14:paraId="70E33567">
      <w:pPr>
        <w:pStyle w:val="4"/>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（二）军供站主要承担着中转的部队，以及每年入伍新兵、退役老兵、部队调防、训练、国防施工、紧急救灾、支前民兵、民工等军用饮食供应和住宿保障任务以及东部战区新赋予的跨区域保障任务。</w:t>
      </w:r>
    </w:p>
    <w:p w14:paraId="20665CF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二、部门（单位）预算构成</w:t>
      </w:r>
    </w:p>
    <w:p w14:paraId="548086DD">
      <w:pPr>
        <w:pStyle w:val="4"/>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从预算单位构成看，淮北市军供站2025年度部门预算仅包括本级预算，无其他下属单位预算。</w:t>
      </w:r>
    </w:p>
    <w:p w14:paraId="7E25E398">
      <w:pPr>
        <w:pStyle w:val="4"/>
        <w:adjustRightInd w:val="0"/>
        <w:snapToGrid w:val="0"/>
        <w:spacing w:line="560" w:lineRule="exact"/>
        <w:ind w:firstLine="627" w:firstLineChars="196"/>
        <w:rPr>
          <w:rFonts w:hint="eastAsia" w:ascii="TimesNewRoman" w:hAnsi="TimesNewRoman" w:eastAsia="黑体" w:cs="TimesNewRoman"/>
          <w:bCs/>
          <w:sz w:val="32"/>
          <w:szCs w:val="32"/>
          <w:highlight w:val="none"/>
        </w:rPr>
      </w:pPr>
      <w:r>
        <w:rPr>
          <w:rFonts w:hint="eastAsia" w:ascii="TimesNewRoman" w:hAnsi="TimesNewRoman" w:eastAsia="黑体" w:cs="TimesNewRoman"/>
          <w:bCs/>
          <w:sz w:val="32"/>
          <w:szCs w:val="32"/>
          <w:highlight w:val="none"/>
        </w:rPr>
        <w:t>三、</w:t>
      </w:r>
      <w:r>
        <w:rPr>
          <w:rFonts w:hint="eastAsia" w:ascii="黑体" w:hAnsi="黑体" w:eastAsia="黑体" w:cs="黑体"/>
          <w:bCs/>
          <w:sz w:val="32"/>
          <w:szCs w:val="32"/>
          <w:highlight w:val="none"/>
        </w:rPr>
        <w:t>2025</w:t>
      </w:r>
      <w:r>
        <w:rPr>
          <w:rFonts w:hint="eastAsia" w:ascii="TimesNewRoman" w:hAnsi="TimesNewRoman" w:eastAsia="黑体" w:cs="TimesNewRoman"/>
          <w:bCs/>
          <w:sz w:val="32"/>
          <w:szCs w:val="32"/>
          <w:highlight w:val="none"/>
        </w:rPr>
        <w:t>年度主要工作任务</w:t>
      </w:r>
    </w:p>
    <w:p w14:paraId="06A2175B">
      <w:pPr>
        <w:autoSpaceDE w:val="0"/>
        <w:spacing w:line="520" w:lineRule="exact"/>
        <w:ind w:firstLine="640" w:firstLineChars="200"/>
        <w:textAlignment w:val="baseline"/>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全力争创全国重点军供站“三连冠”。围绕争创“全国重点军供站”的目标，积极探索创新定点、伴随保障和跨区域野战型保障等保障模式，紧盯军用饮水饮食供应质量，不断完善数字化军供保障管理体系，突出“智慧、数字、营养”的特色，逐步实现由传统保障向数字化保障发展，推进军供站现代化建设。</w:t>
      </w:r>
    </w:p>
    <w:p w14:paraId="130C9807">
      <w:pPr>
        <w:autoSpaceDE w:val="0"/>
        <w:spacing w:line="520" w:lineRule="exact"/>
        <w:ind w:firstLine="640" w:firstLineChars="200"/>
        <w:textAlignment w:val="baseline"/>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积极打造“小推车”品牌展览室。不断拓展延伸服务保障领域和内容，吸纳更多的拥军优秀人才加入“小推车”支前队伍，并改造三间房间打造“小推车”品牌展览室，通过铭记历史、把握现在、展望未来，讲好“小推车”故事，弘扬好、传承好“小推车”精神。</w:t>
      </w:r>
    </w:p>
    <w:p w14:paraId="06FC279A">
      <w:pPr>
        <w:autoSpaceDE w:val="0"/>
        <w:spacing w:line="520" w:lineRule="exact"/>
        <w:ind w:firstLine="640" w:firstLineChars="200"/>
        <w:textAlignment w:val="baseline"/>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努力构建淮北军供数字化保障新模式。持续加强岗位专业技能培训及军供数字化平台管理培训，厨艺练兵每月一练，野外演练每季度一练，数字化保障演练定期开展，全面提升军供保障水平，构建具有淮北特色的军供智慧保障新模式。</w:t>
      </w:r>
    </w:p>
    <w:p w14:paraId="26C39615">
      <w:pPr>
        <w:autoSpaceDE w:val="0"/>
        <w:spacing w:line="520" w:lineRule="exact"/>
        <w:ind w:firstLine="640" w:firstLineChars="200"/>
        <w:textAlignment w:val="baseline"/>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进一步开拓军供保障新模式。加强与皖北片区、徐州等地军供站的交流、学习，共同探索保障种类、保障方式、保障类型的延伸与创新，共建跨区联动的野战型军供保障体系，紧贴部队实战实训实际，适时开展实战化联合演练，持续提升跨区域保障综合能力。</w:t>
      </w:r>
    </w:p>
    <w:p w14:paraId="54FAFD98"/>
    <w:p w14:paraId="71B97E7F">
      <w:pPr>
        <w:pStyle w:val="4"/>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 xml:space="preserve">第二部分 </w:t>
      </w:r>
      <w:r>
        <w:rPr>
          <w:rFonts w:hint="eastAsia" w:ascii="黑体" w:hAnsi="黑体" w:eastAsia="黑体" w:cs="黑体"/>
          <w:bCs/>
          <w:sz w:val="36"/>
          <w:szCs w:val="36"/>
        </w:rPr>
        <w:t>2025</w:t>
      </w:r>
      <w:r>
        <w:rPr>
          <w:rFonts w:hint="eastAsia" w:ascii="TimesNewRoman" w:hAnsi="TimesNewRoman" w:eastAsia="黑体" w:cs="TimesNewRoman"/>
          <w:bCs/>
          <w:sz w:val="36"/>
          <w:szCs w:val="36"/>
        </w:rPr>
        <w:t>年部门（单位）预算表</w:t>
      </w:r>
    </w:p>
    <w:p w14:paraId="676D7C30">
      <w:pPr>
        <w:pStyle w:val="4"/>
        <w:adjustRightInd w:val="0"/>
        <w:snapToGrid w:val="0"/>
        <w:spacing w:before="0" w:beforeAutospacing="0" w:after="0" w:afterAutospacing="0" w:line="600" w:lineRule="exact"/>
        <w:jc w:val="center"/>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见附件1-2</w:t>
      </w:r>
    </w:p>
    <w:p w14:paraId="1CA12308">
      <w:r>
        <w:t xml:space="preserve">                                        </w:t>
      </w:r>
    </w:p>
    <w:p w14:paraId="76F659B3">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第三部分 </w:t>
      </w:r>
      <w:r>
        <w:rPr>
          <w:rFonts w:hint="eastAsia" w:ascii="黑体" w:hAnsi="黑体" w:eastAsia="黑体" w:cs="黑体"/>
          <w:bCs/>
          <w:sz w:val="36"/>
          <w:szCs w:val="36"/>
        </w:rPr>
        <w:t>2025</w:t>
      </w:r>
      <w:r>
        <w:rPr>
          <w:rFonts w:hint="eastAsia" w:ascii="TimesNewRoman" w:hAnsi="TimesNewRoman" w:eastAsia="黑体" w:cs="TimesNewRoman"/>
          <w:bCs/>
          <w:sz w:val="36"/>
          <w:szCs w:val="36"/>
        </w:rPr>
        <w:t>年部门（单位）预算情况说明</w:t>
      </w:r>
    </w:p>
    <w:p w14:paraId="0D1DAE5E"/>
    <w:p w14:paraId="3BD6DD5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w:t>
      </w:r>
      <w:r>
        <w:rPr>
          <w:rFonts w:hint="eastAsia" w:ascii="黑体" w:hAnsi="黑体" w:eastAsia="黑体" w:cs="黑体"/>
          <w:bCs/>
          <w:sz w:val="32"/>
          <w:szCs w:val="32"/>
        </w:rPr>
        <w:t>2025</w:t>
      </w:r>
      <w:r>
        <w:rPr>
          <w:rFonts w:hint="eastAsia" w:ascii="TimesNewRoman" w:hAnsi="TimesNewRoman" w:eastAsia="黑体" w:cs="TimesNewRoman"/>
          <w:bCs/>
          <w:sz w:val="32"/>
          <w:szCs w:val="32"/>
        </w:rPr>
        <w:t>年收支总表的说明</w:t>
      </w:r>
    </w:p>
    <w:p w14:paraId="15F3C5A9">
      <w:pPr>
        <w:pStyle w:val="4"/>
        <w:adjustRightInd w:val="0"/>
        <w:snapToGrid w:val="0"/>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按照综合预算的原则，淮北市</w:t>
      </w:r>
      <w:r>
        <w:rPr>
          <w:rFonts w:hint="eastAsia" w:ascii="仿宋_GB2312" w:hAnsi="仿宋_GB2312" w:eastAsia="仿宋_GB2312" w:cs="仿宋_GB2312"/>
          <w:sz w:val="32"/>
          <w:szCs w:val="32"/>
          <w:lang w:eastAsia="zh-CN"/>
        </w:rPr>
        <w:t>军供站</w:t>
      </w:r>
      <w:r>
        <w:rPr>
          <w:rFonts w:hint="eastAsia" w:ascii="仿宋_GB2312" w:hAnsi="仿宋_GB2312" w:eastAsia="仿宋_GB2312" w:cs="仿宋_GB2312"/>
          <w:sz w:val="32"/>
          <w:szCs w:val="32"/>
        </w:rPr>
        <w:t>所有收入和支出均纳入单位预算管理。淮北市</w:t>
      </w:r>
      <w:r>
        <w:rPr>
          <w:rFonts w:hint="eastAsia" w:ascii="仿宋_GB2312" w:hAnsi="仿宋_GB2312" w:eastAsia="仿宋_GB2312" w:cs="仿宋_GB2312"/>
          <w:sz w:val="32"/>
          <w:szCs w:val="32"/>
          <w:lang w:eastAsia="zh-CN"/>
        </w:rPr>
        <w:t>军供站</w:t>
      </w:r>
      <w:r>
        <w:rPr>
          <w:rFonts w:hint="eastAsia" w:ascii="仿宋_GB2312" w:hAnsi="仿宋_GB2312" w:eastAsia="仿宋_GB2312" w:cs="仿宋_GB2312"/>
          <w:sz w:val="32"/>
          <w:szCs w:val="32"/>
        </w:rPr>
        <w:t>2025年收支总预算</w:t>
      </w:r>
      <w:r>
        <w:rPr>
          <w:rFonts w:hint="eastAsia" w:ascii="仿宋_GB2312" w:hAnsi="仿宋_GB2312" w:eastAsia="仿宋_GB2312" w:cs="仿宋_GB2312"/>
          <w:sz w:val="32"/>
          <w:szCs w:val="32"/>
          <w:lang w:val="en-US" w:eastAsia="zh-CN"/>
        </w:rPr>
        <w:t>223.11</w:t>
      </w:r>
      <w:r>
        <w:rPr>
          <w:rFonts w:hint="eastAsia" w:ascii="仿宋_GB2312" w:hAnsi="仿宋_GB2312" w:eastAsia="仿宋_GB2312" w:cs="仿宋_GB2312"/>
          <w:sz w:val="32"/>
          <w:szCs w:val="32"/>
        </w:rPr>
        <w:t>万元，收入全部是一般公共预算拨款收入</w:t>
      </w:r>
      <w:r>
        <w:rPr>
          <w:rFonts w:hint="eastAsia" w:ascii="仿宋_GB2312" w:hAnsi="仿宋_GB2312" w:eastAsia="仿宋_GB2312" w:cs="仿宋_GB2312"/>
          <w:sz w:val="32"/>
          <w:szCs w:val="32"/>
          <w:lang w:val="en-US" w:eastAsia="zh-CN"/>
        </w:rPr>
        <w:t>223.11</w:t>
      </w:r>
      <w:r>
        <w:rPr>
          <w:rFonts w:hint="eastAsia" w:ascii="仿宋_GB2312" w:hAnsi="仿宋_GB2312" w:eastAsia="仿宋_GB2312" w:cs="仿宋_GB2312"/>
          <w:sz w:val="32"/>
          <w:szCs w:val="32"/>
        </w:rPr>
        <w:t>万元，支出包括：社会保障和就业支出、卫生健康支出、住房保障支出。</w:t>
      </w:r>
    </w:p>
    <w:p w14:paraId="16ADEB7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w:t>
      </w:r>
      <w:r>
        <w:rPr>
          <w:rFonts w:hint="eastAsia" w:ascii="黑体" w:hAnsi="黑体" w:eastAsia="黑体" w:cs="黑体"/>
          <w:bCs/>
          <w:sz w:val="32"/>
          <w:szCs w:val="32"/>
        </w:rPr>
        <w:t>2025年</w:t>
      </w:r>
      <w:r>
        <w:rPr>
          <w:rFonts w:hint="eastAsia" w:ascii="TimesNewRoman" w:hAnsi="TimesNewRoman" w:eastAsia="黑体" w:cs="TimesNewRoman"/>
          <w:bCs/>
          <w:sz w:val="32"/>
          <w:szCs w:val="32"/>
        </w:rPr>
        <w:t>收入总表的说明</w:t>
      </w:r>
    </w:p>
    <w:p w14:paraId="5A5279FA">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军供站2025</w:t>
      </w:r>
      <w:r>
        <w:rPr>
          <w:rFonts w:hint="eastAsia" w:ascii="仿宋_GB2312" w:hAnsi="仿宋_GB2312" w:eastAsia="仿宋_GB2312" w:cs="仿宋_GB2312"/>
          <w:kern w:val="0"/>
          <w:sz w:val="32"/>
          <w:szCs w:val="32"/>
        </w:rPr>
        <w:t>年收入预算</w:t>
      </w:r>
      <w:r>
        <w:rPr>
          <w:rFonts w:hint="eastAsia" w:ascii="仿宋_GB2312" w:hAnsi="仿宋_GB2312" w:eastAsia="仿宋_GB2312" w:cs="仿宋_GB2312"/>
          <w:kern w:val="0"/>
          <w:sz w:val="32"/>
          <w:szCs w:val="32"/>
          <w:lang w:val="en-US" w:eastAsia="zh-CN"/>
        </w:rPr>
        <w:t>223.11</w:t>
      </w:r>
      <w:r>
        <w:rPr>
          <w:rFonts w:hint="eastAsia" w:ascii="仿宋_GB2312" w:hAnsi="仿宋_GB2312" w:eastAsia="仿宋_GB2312" w:cs="仿宋_GB2312"/>
          <w:kern w:val="0"/>
          <w:sz w:val="32"/>
          <w:szCs w:val="32"/>
        </w:rPr>
        <w:t>万元，其中，本年收入</w:t>
      </w:r>
      <w:r>
        <w:rPr>
          <w:rFonts w:hint="eastAsia" w:ascii="仿宋_GB2312" w:hAnsi="仿宋_GB2312" w:eastAsia="仿宋_GB2312" w:cs="仿宋_GB2312"/>
          <w:kern w:val="0"/>
          <w:sz w:val="32"/>
          <w:szCs w:val="32"/>
          <w:lang w:val="en-US" w:eastAsia="zh-CN"/>
        </w:rPr>
        <w:t>223.11</w:t>
      </w:r>
      <w:r>
        <w:rPr>
          <w:rFonts w:hint="eastAsia" w:ascii="仿宋_GB2312" w:hAnsi="仿宋_GB2312" w:eastAsia="仿宋_GB2312" w:cs="仿宋_GB2312"/>
          <w:kern w:val="0"/>
          <w:sz w:val="32"/>
          <w:szCs w:val="32"/>
        </w:rPr>
        <w:t>万元。</w:t>
      </w:r>
    </w:p>
    <w:p w14:paraId="44DFA8D1">
      <w:pPr>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（一）本年收入</w:t>
      </w:r>
      <w:r>
        <w:rPr>
          <w:rFonts w:hint="eastAsia" w:ascii="仿宋_GB2312" w:hAnsi="仿宋_GB2312" w:eastAsia="仿宋_GB2312" w:cs="仿宋_GB2312"/>
          <w:b/>
          <w:kern w:val="0"/>
          <w:sz w:val="32"/>
          <w:szCs w:val="32"/>
          <w:lang w:val="en-US" w:eastAsia="zh-CN"/>
        </w:rPr>
        <w:t>223.11</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b w:val="0"/>
          <w:bCs/>
          <w:kern w:val="0"/>
          <w:sz w:val="32"/>
          <w:szCs w:val="32"/>
        </w:rPr>
        <w:t>主要包括：一般公共预算拨款收入</w:t>
      </w:r>
      <w:r>
        <w:rPr>
          <w:rFonts w:hint="eastAsia" w:ascii="仿宋_GB2312" w:hAnsi="仿宋_GB2312" w:eastAsia="仿宋_GB2312" w:cs="仿宋_GB2312"/>
          <w:b w:val="0"/>
          <w:bCs/>
          <w:kern w:val="0"/>
          <w:sz w:val="32"/>
          <w:szCs w:val="32"/>
          <w:lang w:val="en-US" w:eastAsia="zh-CN"/>
        </w:rPr>
        <w:t>223.11</w:t>
      </w:r>
      <w:r>
        <w:rPr>
          <w:rFonts w:hint="eastAsia" w:ascii="仿宋_GB2312" w:hAnsi="仿宋_GB2312" w:eastAsia="仿宋_GB2312" w:cs="仿宋_GB2312"/>
          <w:b w:val="0"/>
          <w:bCs/>
          <w:kern w:val="0"/>
          <w:sz w:val="32"/>
          <w:szCs w:val="32"/>
        </w:rPr>
        <w:t>万元，占</w:t>
      </w:r>
      <w:r>
        <w:rPr>
          <w:rFonts w:hint="eastAsia" w:ascii="仿宋_GB2312" w:hAnsi="仿宋_GB2312" w:eastAsia="仿宋_GB2312" w:cs="仿宋_GB2312"/>
          <w:b w:val="0"/>
          <w:bCs/>
          <w:kern w:val="0"/>
          <w:sz w:val="32"/>
          <w:szCs w:val="32"/>
          <w:lang w:val="en-US" w:eastAsia="zh-CN"/>
        </w:rPr>
        <w:t>100</w:t>
      </w:r>
      <w:r>
        <w:rPr>
          <w:rFonts w:hint="eastAsia" w:ascii="仿宋_GB2312" w:hAnsi="仿宋_GB2312" w:eastAsia="仿宋_GB2312" w:cs="仿宋_GB2312"/>
          <w:b w:val="0"/>
          <w:bCs/>
          <w:kern w:val="0"/>
          <w:sz w:val="32"/>
          <w:szCs w:val="32"/>
        </w:rPr>
        <w:t>%，比2024年预算减少</w:t>
      </w:r>
      <w:r>
        <w:rPr>
          <w:rFonts w:hint="eastAsia" w:ascii="仿宋_GB2312" w:hAnsi="仿宋_GB2312" w:eastAsia="仿宋_GB2312" w:cs="仿宋_GB2312"/>
          <w:b w:val="0"/>
          <w:bCs/>
          <w:kern w:val="0"/>
          <w:sz w:val="32"/>
          <w:szCs w:val="32"/>
          <w:lang w:val="en-US" w:eastAsia="zh-CN"/>
        </w:rPr>
        <w:t>63.68</w:t>
      </w:r>
      <w:r>
        <w:rPr>
          <w:rFonts w:hint="eastAsia" w:ascii="仿宋_GB2312" w:hAnsi="仿宋_GB2312" w:eastAsia="仿宋_GB2312" w:cs="仿宋_GB2312"/>
          <w:b w:val="0"/>
          <w:bCs/>
          <w:kern w:val="0"/>
          <w:sz w:val="32"/>
          <w:szCs w:val="32"/>
        </w:rPr>
        <w:t>万元，下降</w:t>
      </w:r>
      <w:r>
        <w:rPr>
          <w:rFonts w:hint="eastAsia" w:ascii="仿宋_GB2312" w:hAnsi="仿宋_GB2312" w:eastAsia="仿宋_GB2312" w:cs="仿宋_GB2312"/>
          <w:b w:val="0"/>
          <w:bCs/>
          <w:kern w:val="0"/>
          <w:sz w:val="32"/>
          <w:szCs w:val="32"/>
          <w:lang w:val="en-US" w:eastAsia="zh-CN"/>
        </w:rPr>
        <w:t>22.2</w:t>
      </w:r>
      <w:r>
        <w:rPr>
          <w:rFonts w:hint="eastAsia" w:ascii="仿宋_GB2312" w:hAnsi="仿宋_GB2312" w:eastAsia="仿宋_GB2312" w:cs="仿宋_GB2312"/>
          <w:b w:val="0"/>
          <w:bCs/>
          <w:kern w:val="0"/>
          <w:sz w:val="32"/>
          <w:szCs w:val="32"/>
        </w:rPr>
        <w:t>%，原因主要是</w:t>
      </w:r>
      <w:r>
        <w:rPr>
          <w:rFonts w:hint="eastAsia" w:ascii="仿宋_GB2312" w:hAnsi="仿宋_GB2312" w:eastAsia="仿宋_GB2312" w:cs="仿宋_GB2312"/>
          <w:b w:val="0"/>
          <w:bCs/>
          <w:kern w:val="0"/>
          <w:sz w:val="32"/>
          <w:szCs w:val="32"/>
          <w:lang w:val="en-US" w:eastAsia="zh-CN"/>
        </w:rPr>
        <w:t>人员减少以及压减项目支出</w:t>
      </w:r>
      <w:r>
        <w:rPr>
          <w:rFonts w:hint="eastAsia" w:ascii="仿宋_GB2312" w:hAnsi="仿宋_GB2312" w:eastAsia="仿宋_GB2312" w:cs="仿宋_GB2312"/>
          <w:b w:val="0"/>
          <w:bCs/>
          <w:kern w:val="0"/>
          <w:sz w:val="32"/>
          <w:szCs w:val="32"/>
        </w:rPr>
        <w:t>；政府性基金预算拨款收入</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万元，占</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%，比2024年预算增加</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万元，增长</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%；财政专户管理资金收入</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万元，占</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%，比2024年预算增加</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万元，增长</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w:t>
      </w:r>
    </w:p>
    <w:p w14:paraId="73BD50A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w:t>
      </w:r>
      <w:r>
        <w:rPr>
          <w:rFonts w:hint="eastAsia" w:ascii="黑体" w:hAnsi="黑体" w:eastAsia="黑体" w:cs="黑体"/>
          <w:bCs/>
          <w:sz w:val="32"/>
          <w:szCs w:val="32"/>
        </w:rPr>
        <w:t>2025</w:t>
      </w:r>
      <w:r>
        <w:rPr>
          <w:rFonts w:hint="eastAsia" w:ascii="TimesNewRoman" w:hAnsi="TimesNewRoman" w:eastAsia="黑体" w:cs="TimesNewRoman"/>
          <w:bCs/>
          <w:sz w:val="32"/>
          <w:szCs w:val="32"/>
        </w:rPr>
        <w:t>年支出总表的说明</w:t>
      </w:r>
    </w:p>
    <w:p w14:paraId="1C52F7DC">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军供站</w:t>
      </w:r>
      <w:r>
        <w:rPr>
          <w:rFonts w:hint="eastAsia" w:ascii="仿宋_GB2312" w:hAnsi="仿宋_GB2312" w:eastAsia="仿宋_GB2312" w:cs="仿宋_GB2312"/>
          <w:kern w:val="0"/>
          <w:sz w:val="32"/>
          <w:szCs w:val="32"/>
        </w:rPr>
        <w:t>2025年支出预算</w:t>
      </w:r>
      <w:r>
        <w:rPr>
          <w:rFonts w:hint="eastAsia" w:ascii="仿宋_GB2312" w:hAnsi="仿宋_GB2312" w:eastAsia="仿宋_GB2312" w:cs="仿宋_GB2312"/>
          <w:kern w:val="0"/>
          <w:sz w:val="32"/>
          <w:szCs w:val="32"/>
          <w:lang w:val="en-US" w:eastAsia="zh-CN"/>
        </w:rPr>
        <w:t>223.11</w:t>
      </w:r>
      <w:r>
        <w:rPr>
          <w:rFonts w:hint="eastAsia" w:ascii="仿宋_GB2312" w:hAnsi="仿宋_GB2312" w:eastAsia="仿宋_GB2312" w:cs="仿宋_GB2312"/>
          <w:kern w:val="0"/>
          <w:sz w:val="32"/>
          <w:szCs w:val="32"/>
        </w:rPr>
        <w:t>万元，比2024年预算减少</w:t>
      </w:r>
      <w:r>
        <w:rPr>
          <w:rFonts w:hint="eastAsia" w:ascii="仿宋_GB2312" w:hAnsi="仿宋_GB2312" w:eastAsia="仿宋_GB2312" w:cs="仿宋_GB2312"/>
          <w:kern w:val="0"/>
          <w:sz w:val="32"/>
          <w:szCs w:val="32"/>
          <w:lang w:val="en-US" w:eastAsia="zh-CN"/>
        </w:rPr>
        <w:t>63.68</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22.2</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人员减少以及压减项目支出</w:t>
      </w:r>
      <w:r>
        <w:rPr>
          <w:rFonts w:hint="eastAsia" w:ascii="仿宋_GB2312" w:hAnsi="仿宋_GB2312" w:eastAsia="仿宋_GB2312" w:cs="仿宋_GB2312"/>
          <w:kern w:val="0"/>
          <w:sz w:val="32"/>
          <w:szCs w:val="32"/>
        </w:rPr>
        <w:t>。其中，基本支出</w:t>
      </w:r>
      <w:r>
        <w:rPr>
          <w:rFonts w:hint="eastAsia" w:ascii="仿宋_GB2312" w:hAnsi="仿宋_GB2312" w:eastAsia="仿宋_GB2312" w:cs="仿宋_GB2312"/>
          <w:kern w:val="0"/>
          <w:sz w:val="32"/>
          <w:szCs w:val="32"/>
          <w:lang w:val="en-US" w:eastAsia="zh-CN"/>
        </w:rPr>
        <w:t>223.11</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%，主要用于保障机构日常运转、完成日常工作任务；项目支出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p>
    <w:p w14:paraId="37506D2C">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w:t>
      </w:r>
      <w:r>
        <w:rPr>
          <w:rFonts w:hint="eastAsia" w:ascii="黑体" w:hAnsi="黑体" w:eastAsia="黑体" w:cs="黑体"/>
          <w:bCs/>
          <w:sz w:val="32"/>
          <w:szCs w:val="32"/>
        </w:rPr>
        <w:t>关于2025年财政</w:t>
      </w:r>
      <w:r>
        <w:rPr>
          <w:rFonts w:hint="eastAsia" w:ascii="TimesNewRoman" w:hAnsi="TimesNewRoman" w:eastAsia="黑体" w:cs="TimesNewRoman"/>
          <w:bCs/>
          <w:sz w:val="32"/>
          <w:szCs w:val="32"/>
        </w:rPr>
        <w:t>拨款收支总表的说明</w:t>
      </w:r>
    </w:p>
    <w:p w14:paraId="55BF2C3D">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军供站</w:t>
      </w:r>
      <w:r>
        <w:rPr>
          <w:rFonts w:hint="eastAsia" w:ascii="仿宋_GB2312" w:hAnsi="仿宋_GB2312" w:eastAsia="仿宋_GB2312" w:cs="仿宋_GB2312"/>
          <w:kern w:val="0"/>
          <w:sz w:val="32"/>
          <w:szCs w:val="32"/>
        </w:rPr>
        <w:t>2025年财政拨款收支预算</w:t>
      </w:r>
      <w:r>
        <w:rPr>
          <w:rFonts w:hint="eastAsia" w:ascii="仿宋_GB2312" w:hAnsi="仿宋_GB2312" w:eastAsia="仿宋_GB2312" w:cs="仿宋_GB2312"/>
          <w:kern w:val="0"/>
          <w:sz w:val="32"/>
          <w:szCs w:val="32"/>
          <w:lang w:val="en-US" w:eastAsia="zh-CN"/>
        </w:rPr>
        <w:t>223.11</w:t>
      </w:r>
      <w:r>
        <w:rPr>
          <w:rFonts w:hint="eastAsia" w:ascii="仿宋_GB2312" w:hAnsi="仿宋_GB2312" w:eastAsia="仿宋_GB2312" w:cs="仿宋_GB2312"/>
          <w:kern w:val="0"/>
          <w:sz w:val="32"/>
          <w:szCs w:val="32"/>
        </w:rPr>
        <w:t>万元。收入按资金来源分为：一般公共预算拨款</w:t>
      </w:r>
      <w:r>
        <w:rPr>
          <w:rFonts w:hint="eastAsia" w:ascii="仿宋_GB2312" w:hAnsi="仿宋_GB2312" w:eastAsia="仿宋_GB2312" w:cs="仿宋_GB2312"/>
          <w:kern w:val="0"/>
          <w:sz w:val="32"/>
          <w:szCs w:val="32"/>
          <w:lang w:val="en-US" w:eastAsia="zh-CN"/>
        </w:rPr>
        <w:t>223.11</w:t>
      </w:r>
      <w:r>
        <w:rPr>
          <w:rFonts w:hint="eastAsia" w:ascii="仿宋_GB2312" w:hAnsi="仿宋_GB2312" w:eastAsia="仿宋_GB2312" w:cs="仿宋_GB2312"/>
          <w:kern w:val="0"/>
          <w:sz w:val="32"/>
          <w:szCs w:val="32"/>
        </w:rPr>
        <w:t>万元、政府性基金预算拨款</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万元；按资金年度分为：本年财政拨款收入</w:t>
      </w:r>
      <w:r>
        <w:rPr>
          <w:rFonts w:hint="eastAsia" w:ascii="仿宋_GB2312" w:hAnsi="仿宋_GB2312" w:eastAsia="仿宋_GB2312" w:cs="仿宋_GB2312"/>
          <w:kern w:val="0"/>
          <w:sz w:val="32"/>
          <w:szCs w:val="32"/>
          <w:lang w:val="en-US" w:eastAsia="zh-CN"/>
        </w:rPr>
        <w:t>223.11</w:t>
      </w:r>
      <w:r>
        <w:rPr>
          <w:rFonts w:hint="eastAsia" w:ascii="仿宋_GB2312" w:hAnsi="仿宋_GB2312" w:eastAsia="仿宋_GB2312" w:cs="仿宋_GB2312"/>
          <w:kern w:val="0"/>
          <w:sz w:val="32"/>
          <w:szCs w:val="32"/>
        </w:rPr>
        <w:t>万元。支出按功能分类分为：社会保障和就业支出</w:t>
      </w:r>
      <w:r>
        <w:rPr>
          <w:rFonts w:hint="eastAsia" w:ascii="仿宋_GB2312" w:hAnsi="仿宋_GB2312" w:eastAsia="仿宋_GB2312" w:cs="仿宋_GB2312"/>
          <w:kern w:val="0"/>
          <w:sz w:val="32"/>
          <w:szCs w:val="32"/>
          <w:lang w:val="en-US" w:eastAsia="zh-CN"/>
        </w:rPr>
        <w:t>192.45</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86.26</w:t>
      </w:r>
      <w:r>
        <w:rPr>
          <w:rFonts w:hint="eastAsia" w:ascii="仿宋_GB2312" w:hAnsi="仿宋_GB2312" w:eastAsia="仿宋_GB2312" w:cs="仿宋_GB2312"/>
          <w:kern w:val="0"/>
          <w:sz w:val="32"/>
          <w:szCs w:val="32"/>
        </w:rPr>
        <w:t>%；卫生健康支出</w:t>
      </w:r>
      <w:r>
        <w:rPr>
          <w:rFonts w:hint="eastAsia" w:ascii="仿宋_GB2312" w:hAnsi="仿宋_GB2312" w:eastAsia="仿宋_GB2312" w:cs="仿宋_GB2312"/>
          <w:kern w:val="0"/>
          <w:sz w:val="32"/>
          <w:szCs w:val="32"/>
          <w:lang w:val="en-US" w:eastAsia="zh-CN"/>
        </w:rPr>
        <w:t>9.87</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4.42</w:t>
      </w:r>
      <w:r>
        <w:rPr>
          <w:rFonts w:hint="eastAsia" w:ascii="仿宋_GB2312" w:hAnsi="仿宋_GB2312" w:eastAsia="仿宋_GB2312" w:cs="仿宋_GB2312"/>
          <w:kern w:val="0"/>
          <w:sz w:val="32"/>
          <w:szCs w:val="32"/>
        </w:rPr>
        <w:t>%；住房保障支出</w:t>
      </w:r>
      <w:r>
        <w:rPr>
          <w:rFonts w:hint="eastAsia" w:ascii="仿宋_GB2312" w:hAnsi="仿宋_GB2312" w:eastAsia="仿宋_GB2312" w:cs="仿宋_GB2312"/>
          <w:kern w:val="0"/>
          <w:sz w:val="32"/>
          <w:szCs w:val="32"/>
          <w:lang w:val="en-US" w:eastAsia="zh-CN"/>
        </w:rPr>
        <w:t>20.78</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9.31</w:t>
      </w:r>
      <w:r>
        <w:rPr>
          <w:rFonts w:hint="eastAsia" w:ascii="仿宋_GB2312" w:hAnsi="仿宋_GB2312" w:eastAsia="仿宋_GB2312" w:cs="仿宋_GB2312"/>
          <w:kern w:val="0"/>
          <w:sz w:val="32"/>
          <w:szCs w:val="32"/>
        </w:rPr>
        <w:t>%。</w:t>
      </w:r>
    </w:p>
    <w:p w14:paraId="4240515A">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w:t>
      </w:r>
      <w:r>
        <w:rPr>
          <w:rFonts w:hint="eastAsia" w:ascii="黑体" w:hAnsi="黑体" w:eastAsia="黑体" w:cs="黑体"/>
          <w:bCs/>
          <w:sz w:val="32"/>
          <w:szCs w:val="32"/>
        </w:rPr>
        <w:t>2025</w:t>
      </w:r>
      <w:r>
        <w:rPr>
          <w:rFonts w:hint="eastAsia" w:ascii="TimesNewRoman" w:hAnsi="TimesNewRoman" w:eastAsia="黑体" w:cs="TimesNewRoman"/>
          <w:bCs/>
          <w:sz w:val="32"/>
          <w:szCs w:val="32"/>
        </w:rPr>
        <w:t>年一般公共预算支出表的说明</w:t>
      </w:r>
    </w:p>
    <w:p w14:paraId="3F400964">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0E5652A2">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军供站</w:t>
      </w:r>
      <w:r>
        <w:rPr>
          <w:rFonts w:hint="eastAsia" w:ascii="仿宋_GB2312" w:hAnsi="仿宋_GB2312" w:eastAsia="仿宋_GB2312" w:cs="仿宋_GB2312"/>
          <w:kern w:val="0"/>
          <w:sz w:val="32"/>
          <w:szCs w:val="32"/>
        </w:rPr>
        <w:t>2025年一般公共预算支出</w:t>
      </w:r>
      <w:r>
        <w:rPr>
          <w:rFonts w:hint="eastAsia" w:ascii="仿宋_GB2312" w:hAnsi="仿宋_GB2312" w:eastAsia="仿宋_GB2312" w:cs="仿宋_GB2312"/>
          <w:kern w:val="0"/>
          <w:sz w:val="32"/>
          <w:szCs w:val="32"/>
          <w:lang w:val="en-US" w:eastAsia="zh-CN"/>
        </w:rPr>
        <w:t>223.11</w:t>
      </w:r>
      <w:r>
        <w:rPr>
          <w:rFonts w:hint="eastAsia" w:ascii="仿宋_GB2312" w:hAnsi="仿宋_GB2312" w:eastAsia="仿宋_GB2312" w:cs="仿宋_GB2312"/>
          <w:kern w:val="0"/>
          <w:sz w:val="32"/>
          <w:szCs w:val="32"/>
        </w:rPr>
        <w:t>万元，比2024年预算减少</w:t>
      </w:r>
      <w:r>
        <w:rPr>
          <w:rFonts w:hint="eastAsia" w:ascii="仿宋_GB2312" w:hAnsi="仿宋_GB2312" w:eastAsia="仿宋_GB2312" w:cs="仿宋_GB2312"/>
          <w:kern w:val="0"/>
          <w:sz w:val="32"/>
          <w:szCs w:val="32"/>
          <w:lang w:val="en-US" w:eastAsia="zh-CN"/>
        </w:rPr>
        <w:t>63.68</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22.2</w:t>
      </w:r>
      <w:r>
        <w:rPr>
          <w:rFonts w:hint="eastAsia" w:ascii="仿宋_GB2312" w:hAnsi="仿宋_GB2312" w:eastAsia="仿宋_GB2312" w:cs="仿宋_GB2312"/>
          <w:kern w:val="0"/>
          <w:sz w:val="32"/>
          <w:szCs w:val="32"/>
        </w:rPr>
        <w:t>%，主要原因：一是</w:t>
      </w:r>
      <w:r>
        <w:rPr>
          <w:rFonts w:hint="eastAsia" w:ascii="仿宋_GB2312" w:hAnsi="仿宋_GB2312" w:eastAsia="仿宋_GB2312" w:cs="仿宋_GB2312"/>
          <w:kern w:val="0"/>
          <w:sz w:val="32"/>
          <w:szCs w:val="32"/>
          <w:lang w:val="en-US" w:eastAsia="zh-CN"/>
        </w:rPr>
        <w:t>人员减少</w:t>
      </w:r>
      <w:r>
        <w:rPr>
          <w:rFonts w:hint="eastAsia" w:ascii="仿宋_GB2312" w:hAnsi="仿宋_GB2312" w:eastAsia="仿宋_GB2312" w:cs="仿宋_GB2312"/>
          <w:kern w:val="0"/>
          <w:sz w:val="32"/>
          <w:szCs w:val="32"/>
        </w:rPr>
        <w:t>；二是</w:t>
      </w:r>
      <w:r>
        <w:rPr>
          <w:rFonts w:hint="eastAsia" w:ascii="仿宋_GB2312" w:hAnsi="仿宋_GB2312" w:eastAsia="仿宋_GB2312" w:cs="仿宋_GB2312"/>
          <w:kern w:val="0"/>
          <w:sz w:val="32"/>
          <w:szCs w:val="32"/>
          <w:lang w:val="en-US" w:eastAsia="zh-CN"/>
        </w:rPr>
        <w:t>压减项目支出</w:t>
      </w:r>
      <w:r>
        <w:rPr>
          <w:rFonts w:hint="eastAsia" w:ascii="仿宋_GB2312" w:hAnsi="仿宋_GB2312" w:eastAsia="仿宋_GB2312" w:cs="仿宋_GB2312"/>
          <w:kern w:val="0"/>
          <w:sz w:val="32"/>
          <w:szCs w:val="32"/>
        </w:rPr>
        <w:t>。</w:t>
      </w:r>
    </w:p>
    <w:p w14:paraId="30E53F94">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69B8B764">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社会保障和就业支出</w:t>
      </w:r>
      <w:r>
        <w:rPr>
          <w:rFonts w:hint="eastAsia" w:ascii="仿宋_GB2312" w:hAnsi="仿宋_GB2312" w:eastAsia="仿宋_GB2312" w:cs="仿宋_GB2312"/>
          <w:kern w:val="0"/>
          <w:sz w:val="32"/>
          <w:szCs w:val="32"/>
          <w:lang w:val="en-US" w:eastAsia="zh-CN"/>
        </w:rPr>
        <w:t>192.45</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86.26</w:t>
      </w:r>
      <w:r>
        <w:rPr>
          <w:rFonts w:hint="eastAsia" w:ascii="仿宋_GB2312" w:hAnsi="仿宋_GB2312" w:eastAsia="仿宋_GB2312" w:cs="仿宋_GB2312"/>
          <w:kern w:val="0"/>
          <w:sz w:val="32"/>
          <w:szCs w:val="32"/>
        </w:rPr>
        <w:t>%；卫生健康支出</w:t>
      </w:r>
      <w:r>
        <w:rPr>
          <w:rFonts w:hint="eastAsia" w:ascii="仿宋_GB2312" w:hAnsi="仿宋_GB2312" w:eastAsia="仿宋_GB2312" w:cs="仿宋_GB2312"/>
          <w:kern w:val="0"/>
          <w:sz w:val="32"/>
          <w:szCs w:val="32"/>
          <w:lang w:val="en-US" w:eastAsia="zh-CN"/>
        </w:rPr>
        <w:t>9.87</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4.42</w:t>
      </w:r>
      <w:r>
        <w:rPr>
          <w:rFonts w:hint="eastAsia" w:ascii="仿宋_GB2312" w:hAnsi="仿宋_GB2312" w:eastAsia="仿宋_GB2312" w:cs="仿宋_GB2312"/>
          <w:kern w:val="0"/>
          <w:sz w:val="32"/>
          <w:szCs w:val="32"/>
        </w:rPr>
        <w:t>%；住房保障支出</w:t>
      </w:r>
      <w:r>
        <w:rPr>
          <w:rFonts w:hint="eastAsia" w:ascii="仿宋_GB2312" w:hAnsi="仿宋_GB2312" w:eastAsia="仿宋_GB2312" w:cs="仿宋_GB2312"/>
          <w:kern w:val="0"/>
          <w:sz w:val="32"/>
          <w:szCs w:val="32"/>
          <w:lang w:val="en-US" w:eastAsia="zh-CN"/>
        </w:rPr>
        <w:t>20.78</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9.31</w:t>
      </w:r>
      <w:r>
        <w:rPr>
          <w:rFonts w:hint="eastAsia" w:ascii="仿宋_GB2312" w:hAnsi="仿宋_GB2312" w:eastAsia="仿宋_GB2312" w:cs="仿宋_GB2312"/>
          <w:kern w:val="0"/>
          <w:sz w:val="32"/>
          <w:szCs w:val="32"/>
        </w:rPr>
        <w:t>%。</w:t>
      </w:r>
    </w:p>
    <w:p w14:paraId="4FC848B9">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6FFFBB96">
      <w:pPr>
        <w:ind w:firstLine="643"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sz w:val="32"/>
          <w:szCs w:val="32"/>
          <w:lang w:val="en-US" w:eastAsia="zh-CN"/>
        </w:rPr>
        <w:t>1、社会保障和就业支出（类）行政事业单位养老支出（款）事业单位离退休（项）</w:t>
      </w:r>
      <w:r>
        <w:rPr>
          <w:rFonts w:hint="eastAsia" w:ascii="仿宋_GB2312" w:hAnsi="仿宋_GB2312" w:eastAsia="仿宋_GB2312" w:cs="仿宋_GB2312"/>
          <w:b w:val="0"/>
          <w:bCs/>
          <w:sz w:val="32"/>
          <w:szCs w:val="32"/>
          <w:lang w:val="en-US" w:eastAsia="zh-CN"/>
        </w:rPr>
        <w:t>2025年预算64.34万元，比2024年预算增加4.61万元，增长7.72%，原因主要是退休人员增加。</w:t>
      </w:r>
    </w:p>
    <w:p w14:paraId="036C407C">
      <w:pPr>
        <w:ind w:firstLine="643"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sz w:val="32"/>
          <w:szCs w:val="32"/>
          <w:lang w:val="en-US" w:eastAsia="zh-CN"/>
        </w:rPr>
        <w:t>2、社会保障和就业支出（类）行政事业单位养老支出（款）机关事业单位基本养老保险缴费支出（项）</w:t>
      </w:r>
      <w:r>
        <w:rPr>
          <w:rFonts w:hint="eastAsia" w:ascii="仿宋_GB2312" w:hAnsi="仿宋_GB2312" w:eastAsia="仿宋_GB2312" w:cs="仿宋_GB2312"/>
          <w:b w:val="0"/>
          <w:bCs/>
          <w:sz w:val="32"/>
          <w:szCs w:val="32"/>
          <w:lang w:val="en-US" w:eastAsia="zh-CN"/>
        </w:rPr>
        <w:t>2025年预算14.69万元，比2024年预算减少1.24万元，下降7.78%，原因主要是人员减少。</w:t>
      </w:r>
    </w:p>
    <w:p w14:paraId="14A8945A">
      <w:pPr>
        <w:ind w:firstLine="643" w:firstLineChars="200"/>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3、社会保障和就业支出（类）行政事业单位养老支出（款）机关事业单位职业年金缴费支出（项）</w:t>
      </w:r>
      <w:r>
        <w:rPr>
          <w:rFonts w:hint="eastAsia" w:ascii="仿宋_GB2312" w:hAnsi="仿宋_GB2312" w:eastAsia="仿宋_GB2312" w:cs="仿宋_GB2312"/>
          <w:b w:val="0"/>
          <w:bCs/>
          <w:sz w:val="32"/>
          <w:szCs w:val="32"/>
          <w:lang w:val="en-US" w:eastAsia="zh-CN"/>
        </w:rPr>
        <w:t>2025年预算7.35万元，比2024年预算减少0.61万元，下降7.66%，原因主要是人员减少。</w:t>
      </w:r>
    </w:p>
    <w:p w14:paraId="2EF4E713">
      <w:pPr>
        <w:ind w:firstLine="643" w:firstLineChars="200"/>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4、社会保障和就业支出（类）退役军人管理事务（款）军供保障（项）</w:t>
      </w:r>
      <w:r>
        <w:rPr>
          <w:rFonts w:hint="eastAsia" w:ascii="仿宋_GB2312" w:hAnsi="仿宋_GB2312" w:eastAsia="仿宋_GB2312" w:cs="仿宋_GB2312"/>
          <w:b w:val="0"/>
          <w:bCs/>
          <w:sz w:val="32"/>
          <w:szCs w:val="32"/>
          <w:lang w:val="en-US" w:eastAsia="zh-CN"/>
        </w:rPr>
        <w:t>2025年预算105.61万元，比2024年预算减少57.08万元，下降35.08%，原因主要是压减项目开支。</w:t>
      </w:r>
    </w:p>
    <w:p w14:paraId="414559AC">
      <w:pPr>
        <w:ind w:firstLine="643"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sz w:val="32"/>
          <w:szCs w:val="32"/>
          <w:lang w:val="en-US" w:eastAsia="zh-CN"/>
        </w:rPr>
        <w:t>5、社会保障和就业支出（类）其他社会保障和就业支出（款）　　其他社会保障和就业支出（项）</w:t>
      </w:r>
      <w:r>
        <w:rPr>
          <w:rFonts w:hint="eastAsia" w:ascii="仿宋_GB2312" w:hAnsi="仿宋_GB2312" w:eastAsia="仿宋_GB2312" w:cs="仿宋_GB2312"/>
          <w:b w:val="0"/>
          <w:bCs/>
          <w:sz w:val="32"/>
          <w:szCs w:val="32"/>
          <w:lang w:val="en-US" w:eastAsia="zh-CN"/>
        </w:rPr>
        <w:t>2025年预算0.47万元，比2024年预算减少0.03万元，下降0.6%，原因主要是人员减少。</w:t>
      </w:r>
    </w:p>
    <w:p w14:paraId="309F0BCA">
      <w:pPr>
        <w:ind w:firstLine="643"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sz w:val="32"/>
          <w:szCs w:val="32"/>
          <w:lang w:val="en-US" w:eastAsia="zh-CN"/>
        </w:rPr>
        <w:t>6、卫生健康支出（类）行政事业单位医疗（款）事业单位医疗（项）</w:t>
      </w:r>
      <w:r>
        <w:rPr>
          <w:rFonts w:hint="eastAsia" w:ascii="仿宋_GB2312" w:hAnsi="仿宋_GB2312" w:eastAsia="仿宋_GB2312" w:cs="仿宋_GB2312"/>
          <w:b w:val="0"/>
          <w:bCs/>
          <w:sz w:val="32"/>
          <w:szCs w:val="32"/>
          <w:lang w:val="en-US" w:eastAsia="zh-CN"/>
        </w:rPr>
        <w:t>2025年预算4.81万元，比2024年预算减少1.24万元，下降20.5%，原因主要是人员减少。</w:t>
      </w:r>
    </w:p>
    <w:p w14:paraId="1A916C6E">
      <w:pPr>
        <w:ind w:firstLine="643"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sz w:val="32"/>
          <w:szCs w:val="32"/>
          <w:lang w:val="en-US" w:eastAsia="zh-CN"/>
        </w:rPr>
        <w:t>7、卫生健康支出（类）行政事业单位医疗（款）公务员医疗补助（项）</w:t>
      </w:r>
      <w:r>
        <w:rPr>
          <w:rFonts w:hint="eastAsia" w:ascii="仿宋_GB2312" w:hAnsi="仿宋_GB2312" w:eastAsia="仿宋_GB2312" w:cs="仿宋_GB2312"/>
          <w:b w:val="0"/>
          <w:bCs/>
          <w:sz w:val="32"/>
          <w:szCs w:val="32"/>
          <w:lang w:val="en-US" w:eastAsia="zh-CN"/>
        </w:rPr>
        <w:t>2025年预算5.07万元，比2024年预算减少0.21万元，下降3.98%，原因主要是人员减少。</w:t>
      </w:r>
    </w:p>
    <w:p w14:paraId="2C2CEA1F">
      <w:pPr>
        <w:ind w:firstLine="643"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sz w:val="32"/>
          <w:szCs w:val="32"/>
          <w:lang w:val="en-US" w:eastAsia="zh-CN"/>
        </w:rPr>
        <w:t>8、住房保障支出（类）住房改革支出（款）住房公积金（项）</w:t>
      </w:r>
      <w:r>
        <w:rPr>
          <w:rFonts w:hint="eastAsia" w:ascii="仿宋_GB2312" w:hAnsi="仿宋_GB2312" w:eastAsia="仿宋_GB2312" w:cs="仿宋_GB2312"/>
          <w:b w:val="0"/>
          <w:bCs/>
          <w:sz w:val="32"/>
          <w:szCs w:val="32"/>
          <w:lang w:val="en-US" w:eastAsia="zh-CN"/>
        </w:rPr>
        <w:t>2025年预算16.62万元，比2024年预算减少0.57万元，下降3.32%，原因主要是人员减少。</w:t>
      </w:r>
    </w:p>
    <w:p w14:paraId="0C1A8078">
      <w:pPr>
        <w:ind w:firstLine="643"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sz w:val="32"/>
          <w:szCs w:val="32"/>
          <w:lang w:val="en-US" w:eastAsia="zh-CN"/>
        </w:rPr>
        <w:t>9、住房保障支出（类）住房改革支出（款）提租补贴（项）</w:t>
      </w:r>
      <w:r>
        <w:rPr>
          <w:rFonts w:hint="eastAsia" w:ascii="仿宋_GB2312" w:hAnsi="仿宋_GB2312" w:eastAsia="仿宋_GB2312" w:cs="仿宋_GB2312"/>
          <w:b w:val="0"/>
          <w:bCs/>
          <w:sz w:val="32"/>
          <w:szCs w:val="32"/>
          <w:lang w:val="en-US" w:eastAsia="zh-CN"/>
        </w:rPr>
        <w:t>2025年预算4.16万元，比2024年预算减少0.14万元，下降3.26%，原因主要是人员减少。</w:t>
      </w:r>
    </w:p>
    <w:p w14:paraId="43C552C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w:t>
      </w:r>
      <w:r>
        <w:rPr>
          <w:rFonts w:hint="eastAsia" w:ascii="黑体" w:hAnsi="黑体" w:eastAsia="黑体" w:cs="黑体"/>
          <w:bCs/>
          <w:sz w:val="32"/>
          <w:szCs w:val="32"/>
        </w:rPr>
        <w:t>2025年</w:t>
      </w:r>
      <w:r>
        <w:rPr>
          <w:rFonts w:hint="eastAsia" w:ascii="TimesNewRoman" w:hAnsi="TimesNewRoman" w:eastAsia="黑体" w:cs="TimesNewRoman"/>
          <w:bCs/>
          <w:sz w:val="32"/>
          <w:szCs w:val="32"/>
        </w:rPr>
        <w:t>一般公共预算基本支出表的说明</w:t>
      </w:r>
    </w:p>
    <w:p w14:paraId="085A3A78">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军供站</w:t>
      </w:r>
      <w:r>
        <w:rPr>
          <w:rFonts w:hint="eastAsia" w:ascii="仿宋_GB2312" w:hAnsi="仿宋_GB2312" w:eastAsia="仿宋_GB2312" w:cs="仿宋_GB2312"/>
          <w:kern w:val="0"/>
          <w:sz w:val="32"/>
          <w:szCs w:val="32"/>
        </w:rPr>
        <w:t>2025年一般公共预算基本支出</w:t>
      </w:r>
      <w:r>
        <w:rPr>
          <w:rFonts w:hint="eastAsia" w:ascii="仿宋_GB2312" w:hAnsi="仿宋_GB2312" w:eastAsia="仿宋_GB2312" w:cs="仿宋_GB2312"/>
          <w:kern w:val="0"/>
          <w:sz w:val="32"/>
          <w:szCs w:val="32"/>
          <w:lang w:val="en-US" w:eastAsia="zh-CN"/>
        </w:rPr>
        <w:t>223.11</w:t>
      </w:r>
      <w:r>
        <w:rPr>
          <w:rFonts w:hint="eastAsia" w:ascii="仿宋_GB2312" w:hAnsi="仿宋_GB2312" w:eastAsia="仿宋_GB2312" w:cs="仿宋_GB2312"/>
          <w:kern w:val="0"/>
          <w:sz w:val="32"/>
          <w:szCs w:val="32"/>
        </w:rPr>
        <w:t>万元，其中，人员经费</w:t>
      </w:r>
      <w:r>
        <w:rPr>
          <w:rFonts w:hint="eastAsia" w:ascii="仿宋_GB2312" w:hAnsi="仿宋_GB2312" w:eastAsia="仿宋_GB2312" w:cs="仿宋_GB2312"/>
          <w:kern w:val="0"/>
          <w:sz w:val="32"/>
          <w:szCs w:val="32"/>
          <w:lang w:val="en-US" w:eastAsia="zh-CN"/>
        </w:rPr>
        <w:t>211.11</w:t>
      </w:r>
      <w:r>
        <w:rPr>
          <w:rFonts w:hint="eastAsia" w:ascii="仿宋_GB2312" w:hAnsi="仿宋_GB2312" w:eastAsia="仿宋_GB2312" w:cs="仿宋_GB2312"/>
          <w:kern w:val="0"/>
          <w:sz w:val="32"/>
          <w:szCs w:val="32"/>
        </w:rPr>
        <w:t>万元，公用经费</w:t>
      </w: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rPr>
        <w:t>万元。</w:t>
      </w:r>
    </w:p>
    <w:p w14:paraId="2ACB682D">
      <w:pPr>
        <w:numPr>
          <w:ilvl w:val="0"/>
          <w:numId w:val="0"/>
        </w:numPr>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lang w:val="en-US" w:eastAsia="zh-CN"/>
        </w:rPr>
        <w:t>（一）</w:t>
      </w:r>
      <w:r>
        <w:rPr>
          <w:rFonts w:hint="eastAsia" w:ascii="仿宋_GB2312" w:hAnsi="仿宋_GB2312" w:eastAsia="仿宋_GB2312" w:cs="仿宋_GB2312"/>
          <w:b/>
          <w:kern w:val="0"/>
          <w:sz w:val="32"/>
          <w:szCs w:val="32"/>
        </w:rPr>
        <w:t>人员经费</w:t>
      </w:r>
      <w:r>
        <w:rPr>
          <w:rFonts w:hint="eastAsia" w:ascii="仿宋_GB2312" w:hAnsi="仿宋_GB2312" w:eastAsia="仿宋_GB2312" w:cs="仿宋_GB2312"/>
          <w:b/>
          <w:kern w:val="0"/>
          <w:sz w:val="32"/>
          <w:szCs w:val="32"/>
          <w:lang w:val="en-US" w:eastAsia="zh-CN"/>
        </w:rPr>
        <w:t>211.11</w:t>
      </w:r>
      <w:r>
        <w:rPr>
          <w:rFonts w:hint="eastAsia" w:ascii="仿宋_GB2312" w:hAnsi="仿宋_GB2312" w:eastAsia="仿宋_GB2312" w:cs="仿宋_GB2312"/>
          <w:b/>
          <w:kern w:val="0"/>
          <w:sz w:val="32"/>
          <w:szCs w:val="32"/>
        </w:rPr>
        <w:t>万元，</w:t>
      </w:r>
      <w:r>
        <w:rPr>
          <w:rFonts w:hint="eastAsia" w:ascii="TimesNewRoman" w:hAnsi="TimesNewRoman" w:eastAsia="仿宋_GB2312" w:cs="TimesNewRoman"/>
          <w:kern w:val="0"/>
          <w:sz w:val="32"/>
          <w:szCs w:val="32"/>
        </w:rPr>
        <w:t>主要包括:</w:t>
      </w:r>
      <w:r>
        <w:rPr>
          <w:rFonts w:hint="eastAsia" w:ascii="仿宋_GB2312" w:hAnsi="仿宋_GB2312" w:eastAsia="仿宋_GB2312" w:cs="仿宋_GB2312"/>
          <w:kern w:val="0"/>
          <w:sz w:val="32"/>
          <w:szCs w:val="32"/>
        </w:rPr>
        <w:t>基本工资、津贴补贴、奖金、绩效工资、机关事业单位基本养老保险费、职业年金缴费、职工基本医疗保险缴费、公务员医疗补助缴费、其他社会保障缴费、住房公积金、办公费</w:t>
      </w:r>
      <w:r>
        <w:rPr>
          <w:rFonts w:hint="eastAsia" w:ascii="仿宋_GB2312" w:hAnsi="仿宋_GB2312" w:eastAsia="仿宋_GB2312" w:cs="仿宋_GB2312"/>
          <w:kern w:val="0"/>
          <w:sz w:val="32"/>
          <w:szCs w:val="32"/>
          <w:lang w:eastAsia="zh-CN"/>
        </w:rPr>
        <w:t>、工会经费、福利费、其他商品和服务支出</w:t>
      </w:r>
      <w:r>
        <w:rPr>
          <w:rFonts w:hint="eastAsia" w:ascii="仿宋_GB2312" w:hAnsi="仿宋_GB2312" w:eastAsia="仿宋_GB2312" w:cs="仿宋_GB2312"/>
          <w:kern w:val="0"/>
          <w:sz w:val="32"/>
          <w:szCs w:val="32"/>
        </w:rPr>
        <w:t>、退休费、医疗费补助、对其他个人和家庭的补助支出。</w:t>
      </w:r>
    </w:p>
    <w:p w14:paraId="1C227EC1">
      <w:pPr>
        <w:numPr>
          <w:ilvl w:val="0"/>
          <w:numId w:val="0"/>
        </w:numPr>
        <w:ind w:firstLine="643" w:firstLineChars="200"/>
        <w:rPr>
          <w:rFonts w:hint="eastAsia" w:ascii="TimesNewRoman" w:hAnsi="TimesNewRoman" w:eastAsia="仿宋_GB2312" w:cs="TimesNewRoman"/>
          <w:kern w:val="0"/>
          <w:sz w:val="32"/>
          <w:szCs w:val="32"/>
          <w:lang w:eastAsia="zh-CN"/>
        </w:rPr>
      </w:pPr>
      <w:r>
        <w:rPr>
          <w:rFonts w:hint="eastAsia" w:ascii="仿宋_GB2312" w:hAnsi="仿宋_GB2312" w:eastAsia="仿宋_GB2312" w:cs="仿宋_GB2312"/>
          <w:b/>
          <w:kern w:val="0"/>
          <w:sz w:val="32"/>
          <w:szCs w:val="32"/>
        </w:rPr>
        <w:t>（二）公用经费</w:t>
      </w:r>
      <w:r>
        <w:rPr>
          <w:rFonts w:hint="eastAsia" w:ascii="仿宋_GB2312" w:hAnsi="仿宋_GB2312" w:eastAsia="仿宋_GB2312" w:cs="仿宋_GB2312"/>
          <w:b/>
          <w:kern w:val="0"/>
          <w:sz w:val="32"/>
          <w:szCs w:val="32"/>
          <w:lang w:val="en-US" w:eastAsia="zh-CN"/>
        </w:rPr>
        <w:t>12</w:t>
      </w:r>
      <w:r>
        <w:rPr>
          <w:rFonts w:hint="eastAsia" w:ascii="仿宋_GB2312" w:hAnsi="仿宋_GB2312" w:eastAsia="仿宋_GB2312" w:cs="仿宋_GB2312"/>
          <w:b/>
          <w:kern w:val="0"/>
          <w:sz w:val="32"/>
          <w:szCs w:val="32"/>
        </w:rPr>
        <w:t>万元，</w:t>
      </w:r>
      <w:r>
        <w:rPr>
          <w:rFonts w:hint="eastAsia" w:ascii="TimesNewRoman" w:hAnsi="TimesNewRoman" w:eastAsia="仿宋_GB2312" w:cs="TimesNewRoman"/>
          <w:kern w:val="0"/>
          <w:sz w:val="32"/>
          <w:szCs w:val="32"/>
        </w:rPr>
        <w:t>主要包括：公务接待费、其他商品服务支出</w:t>
      </w:r>
      <w:r>
        <w:rPr>
          <w:rFonts w:hint="eastAsia" w:ascii="TimesNewRoman" w:hAnsi="TimesNewRoman" w:eastAsia="仿宋_GB2312" w:cs="TimesNewRoman"/>
          <w:kern w:val="0"/>
          <w:sz w:val="32"/>
          <w:szCs w:val="32"/>
          <w:lang w:eastAsia="zh-CN"/>
        </w:rPr>
        <w:t>。</w:t>
      </w:r>
    </w:p>
    <w:p w14:paraId="3BEEF0D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w:t>
      </w:r>
      <w:r>
        <w:rPr>
          <w:rFonts w:hint="eastAsia" w:ascii="黑体" w:hAnsi="黑体" w:eastAsia="黑体" w:cs="黑体"/>
          <w:bCs/>
          <w:sz w:val="32"/>
          <w:szCs w:val="32"/>
        </w:rPr>
        <w:t>2025年</w:t>
      </w:r>
      <w:r>
        <w:rPr>
          <w:rFonts w:hint="eastAsia" w:ascii="TimesNewRoman" w:hAnsi="TimesNewRoman" w:eastAsia="黑体" w:cs="TimesNewRoman"/>
          <w:bCs/>
          <w:sz w:val="32"/>
          <w:szCs w:val="32"/>
        </w:rPr>
        <w:t>政府性基金预算支出表的说明</w:t>
      </w:r>
    </w:p>
    <w:p w14:paraId="54FC18BC">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军供站</w:t>
      </w:r>
      <w:r>
        <w:rPr>
          <w:rFonts w:hint="eastAsia" w:ascii="仿宋_GB2312" w:hAnsi="仿宋_GB2312" w:eastAsia="仿宋_GB2312" w:cs="仿宋_GB2312"/>
          <w:kern w:val="0"/>
          <w:sz w:val="32"/>
          <w:szCs w:val="32"/>
        </w:rPr>
        <w:t>2025年没有政府性基金预算拨款收入，也没有使用政府性基金预算拨款安排的支出。</w:t>
      </w:r>
    </w:p>
    <w:p w14:paraId="4513BE3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w:t>
      </w:r>
      <w:r>
        <w:rPr>
          <w:rFonts w:hint="eastAsia" w:ascii="黑体" w:hAnsi="黑体" w:eastAsia="黑体" w:cs="黑体"/>
          <w:bCs/>
          <w:sz w:val="32"/>
          <w:szCs w:val="32"/>
        </w:rPr>
        <w:t>2025年</w:t>
      </w:r>
      <w:r>
        <w:rPr>
          <w:rFonts w:hint="eastAsia" w:ascii="TimesNewRoman" w:hAnsi="TimesNewRoman" w:eastAsia="黑体" w:cs="TimesNewRoman"/>
          <w:bCs/>
          <w:sz w:val="32"/>
          <w:szCs w:val="32"/>
        </w:rPr>
        <w:t>国有资本经营预算支出表的说明</w:t>
      </w:r>
    </w:p>
    <w:p w14:paraId="092C7FDF">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军供站</w:t>
      </w:r>
      <w:r>
        <w:rPr>
          <w:rFonts w:hint="eastAsia" w:ascii="仿宋_GB2312" w:hAnsi="仿宋_GB2312" w:eastAsia="仿宋_GB2312" w:cs="仿宋_GB2312"/>
          <w:kern w:val="0"/>
          <w:sz w:val="32"/>
          <w:szCs w:val="32"/>
        </w:rPr>
        <w:t>2025年没有国有资本经营预算拨款收入，也没有使用国有资本经营预算拨款安排的支出。</w:t>
      </w:r>
    </w:p>
    <w:p w14:paraId="1EB18EE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w:t>
      </w:r>
      <w:r>
        <w:rPr>
          <w:rFonts w:hint="eastAsia" w:ascii="黑体" w:hAnsi="黑体" w:eastAsia="黑体" w:cs="黑体"/>
          <w:bCs/>
          <w:sz w:val="32"/>
          <w:szCs w:val="32"/>
        </w:rPr>
        <w:t>2025</w:t>
      </w:r>
      <w:r>
        <w:rPr>
          <w:rFonts w:hint="eastAsia" w:ascii="TimesNewRoman" w:hAnsi="TimesNewRoman" w:eastAsia="黑体" w:cs="TimesNewRoman"/>
          <w:bCs/>
          <w:sz w:val="32"/>
          <w:szCs w:val="32"/>
        </w:rPr>
        <w:t>年项目支出表的说明</w:t>
      </w:r>
    </w:p>
    <w:p w14:paraId="04EFC05C">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由于</w:t>
      </w: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军供站</w:t>
      </w:r>
      <w:r>
        <w:rPr>
          <w:rFonts w:hint="eastAsia" w:ascii="仿宋_GB2312" w:hAnsi="仿宋_GB2312" w:eastAsia="仿宋_GB2312" w:cs="仿宋_GB2312"/>
          <w:kern w:val="0"/>
          <w:sz w:val="32"/>
          <w:szCs w:val="32"/>
        </w:rPr>
        <w:t>2025年项目</w:t>
      </w:r>
      <w:r>
        <w:rPr>
          <w:rFonts w:hint="eastAsia" w:ascii="仿宋_GB2312" w:hAnsi="仿宋_GB2312" w:eastAsia="仿宋_GB2312" w:cs="仿宋_GB2312"/>
          <w:kern w:val="0"/>
          <w:sz w:val="32"/>
          <w:szCs w:val="32"/>
          <w:lang w:val="en-US" w:eastAsia="zh-CN"/>
        </w:rPr>
        <w:t>涉密，故</w:t>
      </w:r>
      <w:r>
        <w:rPr>
          <w:rFonts w:hint="eastAsia" w:ascii="仿宋_GB2312" w:hAnsi="仿宋_GB2312" w:eastAsia="仿宋_GB2312" w:cs="仿宋_GB2312"/>
          <w:kern w:val="0"/>
          <w:sz w:val="32"/>
          <w:szCs w:val="32"/>
        </w:rPr>
        <w:t>按要求不予公开。</w:t>
      </w:r>
    </w:p>
    <w:p w14:paraId="03E91EA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w:t>
      </w:r>
      <w:r>
        <w:rPr>
          <w:rFonts w:hint="eastAsia" w:ascii="黑体" w:hAnsi="黑体" w:eastAsia="黑体" w:cs="黑体"/>
          <w:bCs/>
          <w:sz w:val="32"/>
          <w:szCs w:val="32"/>
        </w:rPr>
        <w:t>2025</w:t>
      </w:r>
      <w:r>
        <w:rPr>
          <w:rFonts w:hint="eastAsia" w:ascii="TimesNewRoman" w:hAnsi="TimesNewRoman" w:eastAsia="黑体" w:cs="TimesNewRoman"/>
          <w:bCs/>
          <w:sz w:val="32"/>
          <w:szCs w:val="32"/>
        </w:rPr>
        <w:t>年政府采购支出表的说明</w:t>
      </w:r>
    </w:p>
    <w:p w14:paraId="5AFB4DE8">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淮北市军供站2025年没有使用一般公共预算拨款、政府性基金预算拨款、国有资本经营预算拨款、财政专户管理资金和单位资金安排的政府采购支出。</w:t>
      </w:r>
    </w:p>
    <w:p w14:paraId="280AD0C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w:t>
      </w:r>
      <w:r>
        <w:rPr>
          <w:rFonts w:hint="eastAsia" w:ascii="黑体" w:hAnsi="黑体" w:eastAsia="黑体" w:cs="黑体"/>
          <w:bCs/>
          <w:sz w:val="32"/>
          <w:szCs w:val="32"/>
        </w:rPr>
        <w:t>2025</w:t>
      </w:r>
      <w:r>
        <w:rPr>
          <w:rFonts w:hint="eastAsia" w:ascii="TimesNewRoman" w:hAnsi="TimesNewRoman" w:eastAsia="黑体" w:cs="TimesNewRoman"/>
          <w:bCs/>
          <w:sz w:val="32"/>
          <w:szCs w:val="32"/>
        </w:rPr>
        <w:t>年政府购买服务支出表的说明</w:t>
      </w:r>
    </w:p>
    <w:p w14:paraId="6A1DCB1A">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淮北市军供站2025年没有安排政府购买服务支出。</w:t>
      </w:r>
    </w:p>
    <w:p w14:paraId="172C4FFE">
      <w:pPr>
        <w:pStyle w:val="4"/>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w:t>
      </w:r>
      <w:r>
        <w:rPr>
          <w:rFonts w:hint="eastAsia" w:ascii="黑体" w:hAnsi="黑体" w:eastAsia="黑体" w:cs="黑体"/>
          <w:sz w:val="32"/>
          <w:szCs w:val="32"/>
        </w:rPr>
        <w:t>于2025年通用</w:t>
      </w:r>
      <w:r>
        <w:rPr>
          <w:rFonts w:ascii="TimesNewRoman" w:hAnsi="TimesNewRoman" w:eastAsia="黑体" w:cs="TimesNewRoman"/>
          <w:sz w:val="32"/>
          <w:szCs w:val="32"/>
        </w:rPr>
        <w:t>资产配置支出表的说明</w:t>
      </w:r>
    </w:p>
    <w:p w14:paraId="29D0452A">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淮北市军供站2025年没有安排通用资产配置支出。</w:t>
      </w:r>
    </w:p>
    <w:p w14:paraId="42119FD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十三、其他重要事项情况说明</w:t>
      </w:r>
    </w:p>
    <w:p w14:paraId="730D372B">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471F4D71">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由于淮北市军供站2025年项目涉密，故按要求不予公开。</w:t>
      </w:r>
    </w:p>
    <w:p w14:paraId="4FF90A73">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405C126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w:t>
      </w:r>
      <w:r>
        <w:rPr>
          <w:rFonts w:hint="eastAsia" w:ascii="仿宋_GB2312" w:hAnsi="仿宋_GB2312" w:eastAsia="仿宋_GB2312" w:cs="仿宋_GB2312"/>
          <w:kern w:val="0"/>
          <w:sz w:val="32"/>
          <w:szCs w:val="32"/>
          <w:lang w:val="en-US" w:eastAsia="zh-CN"/>
        </w:rPr>
        <w:t>北市军供站为非参照公务员法管理的事业单位，按照部门预算机关运行经费口径，2025年无机关运行经费财政拨款预算。</w:t>
      </w:r>
    </w:p>
    <w:p w14:paraId="4C65564A">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44B96383">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淮北市军供站2025年政府采购预算0万元。其中：政府采购货物预算0万元，政府采购工程预算0万元，政府采购服务预算0万元。</w:t>
      </w:r>
    </w:p>
    <w:p w14:paraId="33510564">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419C160E">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截至2024年12月31日，淮北市军供站共有车辆1辆，其中：其他用车1辆（只列报车辆不为0的车型）。单价50万元以上的通用设备0台（套），单价100万元以上的专用设备0台（套）。</w:t>
      </w:r>
    </w:p>
    <w:p w14:paraId="62095D52">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2025年部门（单位）预算安排购置公务用车0辆，购置费0万元；安排购置单价50万元以上的通用设备0台（套），购置费0万元；安排购置单价100万元以上专用设备0台（套），购置费0万元。</w:t>
      </w:r>
    </w:p>
    <w:p w14:paraId="59AB3F68">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38B86401">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2025年，淮北市军供站0个项目实行了绩效目标管理，涉及一般公共预算当年财政拨款0万元、政府性基金预算当年财政拨款0万元、财政专户管理资金当年安排0万元。</w:t>
      </w:r>
    </w:p>
    <w:p w14:paraId="2E5FB0C3">
      <w:pPr>
        <w:pStyle w:val="4"/>
        <w:adjustRightInd w:val="0"/>
        <w:snapToGrid w:val="0"/>
        <w:spacing w:line="560" w:lineRule="exact"/>
        <w:jc w:val="center"/>
        <w:rPr>
          <w:rFonts w:ascii="TimesNewRoman" w:hAnsi="TimesNewRoman" w:eastAsia="黑体" w:cs="TimesNewRoman"/>
          <w:bCs/>
          <w:sz w:val="36"/>
          <w:szCs w:val="36"/>
        </w:rPr>
      </w:pPr>
    </w:p>
    <w:p w14:paraId="435FF118">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3F0C5F02"/>
    <w:p w14:paraId="2852AFF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33827F9D">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75E1342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02145C0C">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639A0A4C">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351B426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2DEA1B9A">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0AA6802D">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699DE279">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428CE8F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3DE70DD7"/>
    <w:p w14:paraId="1A1D406B"/>
    <w:p w14:paraId="4DEF53C1"/>
    <w:p w14:paraId="2B92D472"/>
    <w:p w14:paraId="707483CD"/>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58D963"/>
    <w:multiLevelType w:val="singleLevel"/>
    <w:tmpl w:val="0458D96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C4"/>
    <w:rsid w:val="000E28EE"/>
    <w:rsid w:val="00267E33"/>
    <w:rsid w:val="004A4DC6"/>
    <w:rsid w:val="0057562B"/>
    <w:rsid w:val="006546AF"/>
    <w:rsid w:val="00726D96"/>
    <w:rsid w:val="00740B10"/>
    <w:rsid w:val="007862C0"/>
    <w:rsid w:val="008F6D1A"/>
    <w:rsid w:val="009168AC"/>
    <w:rsid w:val="009A3CA3"/>
    <w:rsid w:val="00AE3242"/>
    <w:rsid w:val="00B468F1"/>
    <w:rsid w:val="00B964EC"/>
    <w:rsid w:val="00BD640A"/>
    <w:rsid w:val="00DB2A5C"/>
    <w:rsid w:val="00E907C4"/>
    <w:rsid w:val="00EC7755"/>
    <w:rsid w:val="00F45ECB"/>
    <w:rsid w:val="00F974AD"/>
    <w:rsid w:val="00FB5D55"/>
    <w:rsid w:val="2E565B1D"/>
    <w:rsid w:val="402D48C0"/>
    <w:rsid w:val="4F205FDF"/>
    <w:rsid w:val="7D043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4142</Words>
  <Characters>4683</Characters>
  <Lines>48</Lines>
  <Paragraphs>13</Paragraphs>
  <TotalTime>24</TotalTime>
  <ScaleCrop>false</ScaleCrop>
  <LinksUpToDate>false</LinksUpToDate>
  <CharactersWithSpaces>4738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小王同学</cp:lastModifiedBy>
  <dcterms:modified xsi:type="dcterms:W3CDTF">2025-02-21T01:16:00Z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eyJoZGlkIjoiNDBjNWI0NWUxZWZiOWQ3NDhhMmYyMTBiZDQ3N2JmNjciLCJ1c2VySWQiOiIzNzI1MjE0ODMifQ==</vt:lpwstr>
  </property>
  <property fmtid="{D5CDD505-2E9C-101B-9397-08002B2CF9AE}" pid="3" name="KSOProductBuildVer">
    <vt:lpwstr>2052-12.1.0.19770</vt:lpwstr>
  </property>
  <property fmtid="{D5CDD505-2E9C-101B-9397-08002B2CF9AE}" pid="4" name="ICV">
    <vt:lpwstr>5DDE1C7362BB49EF8EFD5C889FAE5843_13</vt:lpwstr>
  </property>
</Properties>
</file>